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08" w:rsidRDefault="00CD7F08" w:rsidP="00BA6BA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D0ADD" w:rsidRDefault="00CD0ADD" w:rsidP="008B631C">
      <w:pPr>
        <w:contextualSpacing/>
        <w:jc w:val="center"/>
        <w:rPr>
          <w:b/>
          <w:sz w:val="28"/>
          <w:szCs w:val="28"/>
        </w:rPr>
      </w:pPr>
      <w:r w:rsidRPr="00490102">
        <w:rPr>
          <w:b/>
          <w:sz w:val="28"/>
          <w:szCs w:val="28"/>
        </w:rPr>
        <w:t xml:space="preserve">Итоговый отчет </w:t>
      </w:r>
      <w:r w:rsidR="007C5286">
        <w:rPr>
          <w:b/>
          <w:sz w:val="28"/>
          <w:szCs w:val="28"/>
        </w:rPr>
        <w:br/>
      </w:r>
      <w:r w:rsidRPr="00490102">
        <w:rPr>
          <w:b/>
          <w:sz w:val="28"/>
          <w:szCs w:val="28"/>
        </w:rPr>
        <w:t xml:space="preserve">о результатах анализа состояния и перспектив развития </w:t>
      </w:r>
      <w:r w:rsidR="007C5286">
        <w:rPr>
          <w:b/>
          <w:sz w:val="28"/>
          <w:szCs w:val="28"/>
        </w:rPr>
        <w:br/>
      </w:r>
      <w:r w:rsidRPr="00490102">
        <w:rPr>
          <w:b/>
          <w:sz w:val="28"/>
          <w:szCs w:val="28"/>
        </w:rPr>
        <w:t>системы образо</w:t>
      </w:r>
      <w:r w:rsidR="00FB5148" w:rsidRPr="00490102">
        <w:rPr>
          <w:b/>
          <w:sz w:val="28"/>
          <w:szCs w:val="28"/>
        </w:rPr>
        <w:t xml:space="preserve">вания </w:t>
      </w:r>
      <w:r w:rsidR="00AB460A">
        <w:rPr>
          <w:b/>
          <w:sz w:val="28"/>
          <w:szCs w:val="28"/>
        </w:rPr>
        <w:t xml:space="preserve">г. </w:t>
      </w:r>
      <w:proofErr w:type="spellStart"/>
      <w:r w:rsidR="00E05671">
        <w:rPr>
          <w:b/>
          <w:sz w:val="28"/>
          <w:szCs w:val="28"/>
        </w:rPr>
        <w:t>Пыть-Ях</w:t>
      </w:r>
      <w:proofErr w:type="spellEnd"/>
      <w:r w:rsidR="00FB5148" w:rsidRPr="00490102">
        <w:rPr>
          <w:b/>
          <w:sz w:val="28"/>
          <w:szCs w:val="28"/>
        </w:rPr>
        <w:t xml:space="preserve"> за 201</w:t>
      </w:r>
      <w:r w:rsidR="007C5286">
        <w:rPr>
          <w:b/>
          <w:sz w:val="28"/>
          <w:szCs w:val="28"/>
        </w:rPr>
        <w:t>8</w:t>
      </w:r>
      <w:r w:rsidRPr="00490102">
        <w:rPr>
          <w:b/>
          <w:sz w:val="28"/>
          <w:szCs w:val="28"/>
        </w:rPr>
        <w:t xml:space="preserve"> год</w:t>
      </w:r>
    </w:p>
    <w:p w:rsidR="00E05671" w:rsidRDefault="00E05671" w:rsidP="00BA6BA4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E05671" w:rsidRDefault="00E05671" w:rsidP="00BA6BA4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BA6BA4" w:rsidRPr="00F5200A" w:rsidRDefault="00E05671" w:rsidP="00F5200A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200A">
        <w:rPr>
          <w:rFonts w:eastAsiaTheme="minorHAnsi"/>
          <w:b/>
          <w:bCs/>
          <w:color w:val="000000"/>
          <w:sz w:val="28"/>
          <w:szCs w:val="28"/>
          <w:lang w:eastAsia="en-US"/>
        </w:rPr>
        <w:t>Вводная часть</w:t>
      </w:r>
      <w:r w:rsidR="00650C0D" w:rsidRPr="00F5200A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F5200A" w:rsidRPr="00F5200A" w:rsidRDefault="00F5200A" w:rsidP="00F5200A">
      <w:pPr>
        <w:pStyle w:val="a7"/>
        <w:autoSpaceDE w:val="0"/>
        <w:autoSpaceDN w:val="0"/>
        <w:adjustRightInd w:val="0"/>
        <w:spacing w:line="360" w:lineRule="auto"/>
        <w:ind w:left="39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B460A" w:rsidRPr="00F5200A" w:rsidRDefault="00250636" w:rsidP="00250636">
      <w:pPr>
        <w:pStyle w:val="a7"/>
        <w:numPr>
          <w:ilvl w:val="1"/>
          <w:numId w:val="16"/>
        </w:numPr>
        <w:autoSpaceDE w:val="0"/>
        <w:autoSpaceDN w:val="0"/>
        <w:adjustRightInd w:val="0"/>
        <w:spacing w:line="312" w:lineRule="auto"/>
        <w:ind w:left="709" w:hanging="425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F5200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E05671" w:rsidRPr="00F5200A">
        <w:rPr>
          <w:rFonts w:eastAsiaTheme="minorHAnsi"/>
          <w:b/>
          <w:bCs/>
          <w:color w:val="000000"/>
          <w:sz w:val="26"/>
          <w:szCs w:val="26"/>
          <w:lang w:eastAsia="en-US"/>
        </w:rPr>
        <w:t>Аннотация</w:t>
      </w:r>
    </w:p>
    <w:p w:rsidR="00AB460A" w:rsidRPr="008B631C" w:rsidRDefault="00E05671" w:rsidP="008D06B9">
      <w:pPr>
        <w:autoSpaceDE w:val="0"/>
        <w:autoSpaceDN w:val="0"/>
        <w:adjustRightInd w:val="0"/>
        <w:spacing w:line="312" w:lineRule="auto"/>
        <w:ind w:firstLine="420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631C">
        <w:rPr>
          <w:rFonts w:eastAsiaTheme="minorHAnsi"/>
          <w:color w:val="000000"/>
          <w:sz w:val="26"/>
          <w:szCs w:val="26"/>
          <w:lang w:eastAsia="en-US"/>
        </w:rPr>
        <w:t xml:space="preserve">Отчет подготовлен в целях обеспечения целевой аудитории необходимой статистической и аналитической информацией о системе общего и дополнительного образования города, повышения информационной открытости системы образования. </w:t>
      </w:r>
    </w:p>
    <w:p w:rsidR="00E05671" w:rsidRPr="008B631C" w:rsidRDefault="00E05671" w:rsidP="008D06B9">
      <w:pPr>
        <w:autoSpaceDE w:val="0"/>
        <w:autoSpaceDN w:val="0"/>
        <w:adjustRightInd w:val="0"/>
        <w:spacing w:line="312" w:lineRule="auto"/>
        <w:ind w:firstLine="420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631C">
        <w:rPr>
          <w:rFonts w:eastAsiaTheme="minorHAnsi"/>
          <w:color w:val="000000"/>
          <w:sz w:val="26"/>
          <w:szCs w:val="26"/>
          <w:lang w:eastAsia="en-US"/>
        </w:rPr>
        <w:t xml:space="preserve">В документе представлены общая характеристика образовательной системы города, анализ и оценка результатов деятельности, кадровых, материально-технических и финансовых ресурсов. </w:t>
      </w:r>
    </w:p>
    <w:p w:rsidR="00E05671" w:rsidRPr="008B631C" w:rsidRDefault="00E05671" w:rsidP="008D06B9">
      <w:pPr>
        <w:autoSpaceDE w:val="0"/>
        <w:autoSpaceDN w:val="0"/>
        <w:adjustRightInd w:val="0"/>
        <w:spacing w:line="312" w:lineRule="auto"/>
        <w:ind w:firstLine="420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631C">
        <w:rPr>
          <w:rFonts w:eastAsiaTheme="minorHAnsi"/>
          <w:color w:val="000000"/>
          <w:sz w:val="26"/>
          <w:szCs w:val="26"/>
          <w:lang w:eastAsia="en-US"/>
        </w:rPr>
        <w:t xml:space="preserve">Аналитические данные позволяют оценить результативность управленческих действий, выявить связи и зависимости результатов от ресурсов, определить точки развития на следующий период, составить прогноз рисков и предусмотреть мероприятия, направленные на их минимизацию. </w:t>
      </w:r>
    </w:p>
    <w:p w:rsidR="00E05671" w:rsidRPr="008B631C" w:rsidRDefault="00E05671" w:rsidP="008D06B9">
      <w:pPr>
        <w:spacing w:line="312" w:lineRule="auto"/>
        <w:ind w:firstLine="426"/>
        <w:contextualSpacing/>
        <w:jc w:val="both"/>
        <w:rPr>
          <w:b/>
          <w:sz w:val="26"/>
          <w:szCs w:val="26"/>
        </w:rPr>
      </w:pPr>
      <w:r w:rsidRPr="008B631C">
        <w:rPr>
          <w:rFonts w:eastAsiaTheme="minorHAnsi"/>
          <w:color w:val="000000"/>
          <w:sz w:val="26"/>
          <w:szCs w:val="26"/>
          <w:lang w:eastAsia="en-US"/>
        </w:rPr>
        <w:t>Представленная в отчете информация предлагается как основа для диалога всех заинтересованных сторон о состоянии системы образования и перспективах её развития в последующем периоде.</w:t>
      </w:r>
    </w:p>
    <w:p w:rsidR="00250636" w:rsidRDefault="00250636" w:rsidP="00250636">
      <w:pPr>
        <w:pStyle w:val="1"/>
        <w:spacing w:before="0" w:after="0" w:line="312" w:lineRule="auto"/>
        <w:jc w:val="both"/>
        <w:rPr>
          <w:i/>
          <w:sz w:val="26"/>
          <w:szCs w:val="26"/>
        </w:rPr>
      </w:pPr>
    </w:p>
    <w:p w:rsidR="00F5200A" w:rsidRPr="00F5200A" w:rsidRDefault="00F5200A" w:rsidP="00F5200A"/>
    <w:p w:rsidR="00A32DCE" w:rsidRPr="00F5200A" w:rsidRDefault="00A32DCE" w:rsidP="00F5200A">
      <w:pPr>
        <w:pStyle w:val="1"/>
        <w:numPr>
          <w:ilvl w:val="1"/>
          <w:numId w:val="16"/>
        </w:numPr>
        <w:spacing w:before="0" w:after="0" w:line="312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F5200A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Социально-экономическая характеристика </w:t>
      </w:r>
      <w:proofErr w:type="spellStart"/>
      <w:r w:rsidRPr="00F5200A">
        <w:rPr>
          <w:rFonts w:ascii="Times New Roman" w:hAnsi="Times New Roman" w:cs="Times New Roman"/>
          <w:sz w:val="26"/>
          <w:szCs w:val="26"/>
        </w:rPr>
        <w:t>г.Пыть-Ях</w:t>
      </w:r>
      <w:proofErr w:type="spellEnd"/>
      <w:r w:rsidRPr="00F5200A">
        <w:rPr>
          <w:rFonts w:ascii="Times New Roman" w:hAnsi="Times New Roman" w:cs="Times New Roman"/>
          <w:sz w:val="26"/>
          <w:szCs w:val="26"/>
        </w:rPr>
        <w:t>.</w:t>
      </w:r>
    </w:p>
    <w:p w:rsidR="00A32DCE" w:rsidRPr="008B631C" w:rsidRDefault="00A32DCE" w:rsidP="00650C0D">
      <w:pPr>
        <w:pStyle w:val="1"/>
        <w:spacing w:before="0" w:after="0" w:line="312" w:lineRule="auto"/>
        <w:ind w:firstLine="426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8B631C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В городе </w:t>
      </w:r>
      <w:proofErr w:type="spellStart"/>
      <w:r w:rsidRPr="008B631C">
        <w:rPr>
          <w:rFonts w:ascii="Times New Roman" w:hAnsi="Times New Roman" w:cs="Times New Roman"/>
          <w:b w:val="0"/>
          <w:kern w:val="0"/>
          <w:sz w:val="26"/>
          <w:szCs w:val="26"/>
        </w:rPr>
        <w:t>Пыть-Яхе</w:t>
      </w:r>
      <w:proofErr w:type="spellEnd"/>
      <w:r w:rsidRPr="008B631C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реализуются стратегические документы, которые задают траекторию демографического развития, в том числе и на перспективу.  Демографическая ситуация в городе констатирует о незначительном снижении.</w:t>
      </w:r>
    </w:p>
    <w:p w:rsidR="00A32DCE" w:rsidRPr="000849F2" w:rsidRDefault="00A32DCE" w:rsidP="00650C0D">
      <w:pPr>
        <w:pStyle w:val="1"/>
        <w:spacing w:before="0" w:after="0" w:line="312" w:lineRule="auto"/>
        <w:ind w:firstLine="426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8B631C">
        <w:rPr>
          <w:rFonts w:ascii="Times New Roman" w:hAnsi="Times New Roman" w:cs="Times New Roman"/>
          <w:b w:val="0"/>
          <w:kern w:val="0"/>
          <w:sz w:val="26"/>
          <w:szCs w:val="26"/>
        </w:rPr>
        <w:t>По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(далее – Управление гос. статистики) по состоянию на 1 января 2018 года численность постоянного населения</w:t>
      </w:r>
      <w:r w:rsidRPr="000849F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города </w:t>
      </w:r>
      <w:proofErr w:type="spellStart"/>
      <w:r w:rsidRPr="000849F2">
        <w:rPr>
          <w:rFonts w:ascii="Times New Roman" w:hAnsi="Times New Roman" w:cs="Times New Roman"/>
          <w:b w:val="0"/>
          <w:kern w:val="0"/>
          <w:sz w:val="26"/>
          <w:szCs w:val="26"/>
        </w:rPr>
        <w:t>Пыть-Яха</w:t>
      </w:r>
      <w:proofErr w:type="spellEnd"/>
      <w:r w:rsidRPr="000849F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составила 40 294 человек, снизившись на 1,2% по отношению к 2017 году. Среднегодовая численность за отчётный год составила 40 063 человека. </w:t>
      </w:r>
    </w:p>
    <w:p w:rsidR="00A32DCE" w:rsidRPr="000849F2" w:rsidRDefault="00A32DCE" w:rsidP="00650C0D">
      <w:pPr>
        <w:pStyle w:val="1"/>
        <w:spacing w:before="0" w:after="0" w:line="312" w:lineRule="auto"/>
        <w:ind w:firstLine="426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0849F2">
        <w:rPr>
          <w:rFonts w:ascii="Times New Roman" w:hAnsi="Times New Roman" w:cs="Times New Roman"/>
          <w:b w:val="0"/>
          <w:kern w:val="0"/>
          <w:sz w:val="26"/>
          <w:szCs w:val="26"/>
        </w:rPr>
        <w:t>По предварительным данным по итогам 2018 года естественный прирост населени</w:t>
      </w:r>
      <w:r w:rsidR="00664262">
        <w:rPr>
          <w:rFonts w:ascii="Times New Roman" w:hAnsi="Times New Roman" w:cs="Times New Roman"/>
          <w:b w:val="0"/>
          <w:kern w:val="0"/>
          <w:sz w:val="26"/>
          <w:szCs w:val="26"/>
        </w:rPr>
        <w:t>я составил 338 человек (2017 – 340 человек</w:t>
      </w:r>
      <w:r w:rsidRPr="000849F2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).  В отчетном периоде родился 561 ребёнок, что на 11 детей меньше, чем в 2017 году (на 1,9%). Показатель смертности составил 223 человека, что на 3,9% (9 человек) ниже уровня 2017 года. </w:t>
      </w:r>
    </w:p>
    <w:p w:rsidR="00A32DCE" w:rsidRPr="00BA6BA4" w:rsidRDefault="00A32DCE" w:rsidP="00650C0D">
      <w:pPr>
        <w:pStyle w:val="1"/>
        <w:spacing w:before="0" w:after="0" w:line="312" w:lineRule="auto"/>
        <w:ind w:firstLine="426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0849F2">
        <w:rPr>
          <w:rFonts w:ascii="Times New Roman" w:hAnsi="Times New Roman" w:cs="Times New Roman"/>
          <w:b w:val="0"/>
          <w:kern w:val="0"/>
          <w:sz w:val="26"/>
          <w:szCs w:val="26"/>
        </w:rPr>
        <w:t>В отчетном периоде прослеживалось превышение числа выбывших над прибывшими. За 2018 год миграционный отток составил 656 человек (в 2017 году - 844 человека).</w:t>
      </w:r>
    </w:p>
    <w:p w:rsidR="00A32DCE" w:rsidRPr="000849F2" w:rsidRDefault="00A32DCE" w:rsidP="00650C0D">
      <w:pPr>
        <w:pStyle w:val="a3"/>
        <w:spacing w:line="312" w:lineRule="auto"/>
        <w:ind w:firstLine="426"/>
        <w:jc w:val="both"/>
        <w:rPr>
          <w:sz w:val="26"/>
          <w:szCs w:val="26"/>
        </w:rPr>
      </w:pPr>
      <w:bookmarkStart w:id="0" w:name="_Toc133723829"/>
      <w:r w:rsidRPr="000849F2">
        <w:rPr>
          <w:sz w:val="26"/>
          <w:szCs w:val="26"/>
        </w:rPr>
        <w:t>Среднесписочная численность работников организаций по обследуемым видам экономической деятельности по состоянию на 01.01.2019 г. составила 15,8 тыс. человек, или 104,3% к аналогичному периоду прошлого года.</w:t>
      </w:r>
    </w:p>
    <w:p w:rsidR="00A32DCE" w:rsidRPr="000849F2" w:rsidRDefault="00A32DCE" w:rsidP="00650C0D">
      <w:pPr>
        <w:spacing w:line="312" w:lineRule="auto"/>
        <w:ind w:firstLine="426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занятости, по состоянию на 01.01.2019 составила 49 человек, что ниже показателя 2017 года на 3,9%. Уровень регистрируемой безработицы составляет 0,2%, коэффициент напряженности – 0,45 человек на 1 вакантное рабочее место. </w:t>
      </w:r>
    </w:p>
    <w:p w:rsidR="00A32DCE" w:rsidRPr="000849F2" w:rsidRDefault="00A32DCE" w:rsidP="00650C0D">
      <w:pPr>
        <w:pStyle w:val="ConsPlusNonformat"/>
        <w:widowControl/>
        <w:spacing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49F2">
        <w:rPr>
          <w:rFonts w:ascii="Times New Roman" w:hAnsi="Times New Roman" w:cs="Times New Roman"/>
          <w:sz w:val="26"/>
          <w:szCs w:val="26"/>
        </w:rPr>
        <w:t xml:space="preserve">В 2018 году, в результате реализации мероприятий муниципальной программы «Содействие занятости населения в муниципальном образовании городской округ город </w:t>
      </w:r>
      <w:proofErr w:type="spellStart"/>
      <w:r w:rsidRPr="000849F2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Pr="000849F2">
        <w:rPr>
          <w:rFonts w:ascii="Times New Roman" w:hAnsi="Times New Roman" w:cs="Times New Roman"/>
          <w:sz w:val="26"/>
          <w:szCs w:val="26"/>
        </w:rPr>
        <w:t xml:space="preserve"> на 2018-2025 годы и на период до 2030 года», направленных на обеспечение государственных гарантий в области содействия занятости населения на территории муниципального образования городской округ город </w:t>
      </w:r>
      <w:proofErr w:type="spellStart"/>
      <w:r w:rsidRPr="000849F2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Pr="000849F2">
        <w:rPr>
          <w:rFonts w:ascii="Times New Roman" w:hAnsi="Times New Roman" w:cs="Times New Roman"/>
          <w:sz w:val="26"/>
          <w:szCs w:val="26"/>
        </w:rPr>
        <w:t xml:space="preserve">, создано 400 временных рабочих мест в муниципальных учреждениях, из них: 382 - для несовершеннолетних граждан в возрасте от  14 до 18 лет, 1 -  для граждан пенсионного возраста, 4 - для проведения общественных работ, 3 – для безработных граждан, испытывающих трудности в поиске работы, 1 - для граждан в возрасте от 18 до 20 лет,  имеющих среднее профессиональное образование и ищущих работу впервые,  9 выпускников образовательных организаций высшего образования  в возрасте до 25 лет </w:t>
      </w:r>
      <w:r w:rsidRPr="000849F2">
        <w:rPr>
          <w:rFonts w:ascii="Times New Roman" w:hAnsi="Times New Roman" w:cs="Times New Roman"/>
          <w:sz w:val="26"/>
          <w:szCs w:val="26"/>
        </w:rPr>
        <w:lastRenderedPageBreak/>
        <w:t>прошли стажировку в муниципальных учреждениях города. Создано 4 дополнительных рабочих места, из них: 3 -  специальных рабочих места для инвалидов, трудоустроено 3 человека; 1 - рабочее место для незанятых многодетных родителей, трудоустроен 1 человек.</w:t>
      </w:r>
    </w:p>
    <w:bookmarkEnd w:id="0"/>
    <w:p w:rsidR="00A32DCE" w:rsidRPr="000849F2" w:rsidRDefault="00A32DCE" w:rsidP="00650C0D">
      <w:pPr>
        <w:spacing w:line="312" w:lineRule="auto"/>
        <w:ind w:firstLine="426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На 1 января 2019 года заявленная работодателями потребность в работниках составила 298 вакансий, из них 197 - для замещения рабочих профессий.</w:t>
      </w:r>
    </w:p>
    <w:p w:rsidR="00A32DCE" w:rsidRDefault="00A32DCE" w:rsidP="00650C0D">
      <w:pPr>
        <w:spacing w:line="312" w:lineRule="auto"/>
        <w:ind w:firstLine="426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В течение 2018 года за содействием в поиске подходящей работы в КУ «</w:t>
      </w:r>
      <w:proofErr w:type="spellStart"/>
      <w:r w:rsidRPr="000849F2">
        <w:rPr>
          <w:sz w:val="26"/>
          <w:szCs w:val="26"/>
        </w:rPr>
        <w:t>Пыть-Яхский</w:t>
      </w:r>
      <w:proofErr w:type="spellEnd"/>
      <w:r w:rsidRPr="000849F2">
        <w:rPr>
          <w:sz w:val="26"/>
          <w:szCs w:val="26"/>
        </w:rPr>
        <w:t xml:space="preserve"> центр занятости населения» обратилось 1 141 человек. Из общего числа обратившихся за содействием в поиске подходящей работы 50% составляют женщины, 50% - мужчины. </w:t>
      </w:r>
    </w:p>
    <w:p w:rsidR="00A32DCE" w:rsidRPr="000849F2" w:rsidRDefault="00A32DCE" w:rsidP="00A32DCE">
      <w:pPr>
        <w:spacing w:line="360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A32DCE" w:rsidRPr="00F5200A" w:rsidRDefault="00F5200A" w:rsidP="00F5200A">
      <w:pPr>
        <w:pStyle w:val="Default"/>
        <w:numPr>
          <w:ilvl w:val="1"/>
          <w:numId w:val="16"/>
        </w:numPr>
        <w:ind w:left="0" w:firstLine="284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 w:rsidR="00A32DCE" w:rsidRPr="00F5200A">
        <w:rPr>
          <w:b/>
          <w:color w:val="auto"/>
          <w:sz w:val="26"/>
          <w:szCs w:val="26"/>
        </w:rPr>
        <w:t xml:space="preserve">Контактная информация департамента образования и молодёжной политики администрации </w:t>
      </w:r>
      <w:proofErr w:type="spellStart"/>
      <w:r>
        <w:rPr>
          <w:b/>
          <w:color w:val="auto"/>
          <w:sz w:val="26"/>
          <w:szCs w:val="26"/>
        </w:rPr>
        <w:t>г.Пыть-Ях</w:t>
      </w:r>
      <w:proofErr w:type="spellEnd"/>
    </w:p>
    <w:p w:rsidR="00A32DCE" w:rsidRPr="009E323A" w:rsidRDefault="00A32DCE" w:rsidP="00A32DCE">
      <w:pPr>
        <w:pStyle w:val="Default"/>
        <w:jc w:val="both"/>
        <w:rPr>
          <w:b/>
          <w:i/>
          <w:color w:val="auto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A32DCE" w:rsidRPr="009E323A" w:rsidTr="00056644">
        <w:tc>
          <w:tcPr>
            <w:tcW w:w="4361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E323A">
              <w:rPr>
                <w:rFonts w:eastAsia="Calibri"/>
                <w:bCs/>
                <w:sz w:val="26"/>
                <w:szCs w:val="26"/>
              </w:rPr>
              <w:t>Наименование органа местного самоуправления, осуществляющего управление в сфере образования:</w:t>
            </w:r>
          </w:p>
        </w:tc>
        <w:tc>
          <w:tcPr>
            <w:tcW w:w="5386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E323A">
              <w:rPr>
                <w:rFonts w:eastAsia="Calibri"/>
                <w:bCs/>
                <w:sz w:val="26"/>
                <w:szCs w:val="26"/>
              </w:rPr>
              <w:t xml:space="preserve">департамент образования и молодёжной политики администрации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г.Пыть-Ях</w:t>
            </w:r>
            <w:proofErr w:type="spellEnd"/>
          </w:p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32DCE" w:rsidRPr="009E323A" w:rsidTr="00056644">
        <w:tc>
          <w:tcPr>
            <w:tcW w:w="4361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E323A">
              <w:rPr>
                <w:rFonts w:eastAsia="Calibri"/>
                <w:bCs/>
                <w:sz w:val="26"/>
                <w:szCs w:val="26"/>
              </w:rPr>
              <w:t>Адрес:</w:t>
            </w:r>
          </w:p>
        </w:tc>
        <w:tc>
          <w:tcPr>
            <w:tcW w:w="5386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628381</w:t>
            </w:r>
            <w:r w:rsidRPr="009E323A">
              <w:rPr>
                <w:rFonts w:eastAsia="Calibri"/>
                <w:bCs/>
                <w:sz w:val="26"/>
                <w:szCs w:val="26"/>
              </w:rPr>
              <w:t>, Российская Федерация, Тюменская область, Ханты-Мансийский ав</w:t>
            </w:r>
            <w:r>
              <w:rPr>
                <w:rFonts w:eastAsia="Calibri"/>
                <w:bCs/>
                <w:sz w:val="26"/>
                <w:szCs w:val="26"/>
              </w:rPr>
              <w:t xml:space="preserve">тономный округ — Югра, г.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Пыть-Ях</w:t>
            </w:r>
            <w:proofErr w:type="spellEnd"/>
            <w:r w:rsidRPr="009E323A">
              <w:rPr>
                <w:rFonts w:eastAsia="Calibri"/>
                <w:bCs/>
                <w:sz w:val="26"/>
                <w:szCs w:val="26"/>
              </w:rPr>
              <w:t xml:space="preserve">, </w:t>
            </w:r>
            <w:r w:rsidRPr="00AB460A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r w:rsidRPr="00A62341">
              <w:rPr>
                <w:rFonts w:eastAsiaTheme="minorHAnsi"/>
                <w:sz w:val="26"/>
                <w:szCs w:val="26"/>
                <w:lang w:eastAsia="en-US"/>
              </w:rPr>
              <w:t xml:space="preserve">Нефтяников, 2 </w:t>
            </w:r>
            <w:proofErr w:type="spellStart"/>
            <w:r w:rsidRPr="00A62341">
              <w:rPr>
                <w:rFonts w:eastAsiaTheme="minorHAnsi"/>
                <w:sz w:val="26"/>
                <w:szCs w:val="26"/>
                <w:lang w:eastAsia="en-US"/>
              </w:rPr>
              <w:t>мкр</w:t>
            </w:r>
            <w:proofErr w:type="spellEnd"/>
            <w:r w:rsidRPr="00A62341">
              <w:rPr>
                <w:rFonts w:eastAsiaTheme="minorHAnsi"/>
                <w:sz w:val="26"/>
                <w:szCs w:val="26"/>
                <w:lang w:eastAsia="en-US"/>
              </w:rPr>
              <w:t xml:space="preserve">., дом.7  </w:t>
            </w:r>
            <w:r w:rsidRPr="00AB460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32DCE" w:rsidRPr="009E323A" w:rsidTr="00650C0D">
        <w:trPr>
          <w:trHeight w:val="248"/>
        </w:trPr>
        <w:tc>
          <w:tcPr>
            <w:tcW w:w="4361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E323A">
              <w:rPr>
                <w:rFonts w:eastAsia="Calibri"/>
                <w:bCs/>
                <w:sz w:val="26"/>
                <w:szCs w:val="26"/>
              </w:rPr>
              <w:t>Телефоны:</w:t>
            </w:r>
          </w:p>
        </w:tc>
        <w:tc>
          <w:tcPr>
            <w:tcW w:w="5386" w:type="dxa"/>
          </w:tcPr>
          <w:p w:rsidR="00A32DCE" w:rsidRPr="00A32DCE" w:rsidRDefault="00A32DCE" w:rsidP="00650C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(3463) 42-23-36</w:t>
            </w:r>
          </w:p>
        </w:tc>
      </w:tr>
      <w:tr w:rsidR="00A32DCE" w:rsidRPr="009E323A" w:rsidTr="00056644">
        <w:tc>
          <w:tcPr>
            <w:tcW w:w="4361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E323A">
              <w:rPr>
                <w:rFonts w:eastAsia="Calibri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5386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A32DCE">
              <w:rPr>
                <w:rFonts w:eastAsiaTheme="minorHAnsi"/>
                <w:sz w:val="26"/>
                <w:szCs w:val="26"/>
                <w:lang w:val="en-US" w:eastAsia="en-US"/>
              </w:rPr>
              <w:t>obrazovanie</w:t>
            </w:r>
            <w:proofErr w:type="spellEnd"/>
            <w:r w:rsidRPr="00A32DCE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proofErr w:type="spellStart"/>
            <w:r w:rsidRPr="00A32DCE">
              <w:rPr>
                <w:rFonts w:eastAsiaTheme="minorHAnsi"/>
                <w:sz w:val="26"/>
                <w:szCs w:val="26"/>
                <w:lang w:val="en-US" w:eastAsia="en-US"/>
              </w:rPr>
              <w:t>pyt</w:t>
            </w:r>
            <w:proofErr w:type="spellEnd"/>
            <w:r w:rsidRPr="00A32DCE">
              <w:rPr>
                <w:rFonts w:eastAsiaTheme="minorHAnsi"/>
                <w:sz w:val="26"/>
                <w:szCs w:val="26"/>
                <w:lang w:eastAsia="en-US"/>
              </w:rPr>
              <w:t>@</w:t>
            </w:r>
            <w:r w:rsidRPr="00A32DCE">
              <w:rPr>
                <w:rFonts w:eastAsiaTheme="minorHAnsi"/>
                <w:sz w:val="26"/>
                <w:szCs w:val="26"/>
                <w:lang w:val="en-US" w:eastAsia="en-US"/>
              </w:rPr>
              <w:t>mail</w:t>
            </w:r>
            <w:r w:rsidRPr="00A32DCE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spellStart"/>
            <w:r w:rsidRPr="00A32DCE">
              <w:rPr>
                <w:rFonts w:eastAsiaTheme="minorHAnsi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A32DCE" w:rsidRPr="009E323A" w:rsidTr="00056644">
        <w:tc>
          <w:tcPr>
            <w:tcW w:w="4361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460A">
              <w:rPr>
                <w:rFonts w:eastAsiaTheme="minorHAnsi"/>
                <w:sz w:val="26"/>
                <w:szCs w:val="26"/>
                <w:lang w:eastAsia="en-US"/>
              </w:rPr>
              <w:t>Руководитель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5386" w:type="dxa"/>
          </w:tcPr>
          <w:p w:rsidR="00A32DCE" w:rsidRPr="009E323A" w:rsidRDefault="00A32DCE" w:rsidP="00650C0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62341">
              <w:rPr>
                <w:rFonts w:eastAsiaTheme="minorHAnsi"/>
                <w:sz w:val="26"/>
                <w:szCs w:val="26"/>
                <w:lang w:eastAsia="en-US"/>
              </w:rPr>
              <w:t xml:space="preserve">Наговицына Полина Александровна </w:t>
            </w:r>
            <w:r w:rsidRPr="00AB460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A32DCE" w:rsidRPr="009E323A" w:rsidRDefault="00A32DCE" w:rsidP="00A32DCE">
      <w:pPr>
        <w:jc w:val="both"/>
        <w:rPr>
          <w:b/>
          <w:sz w:val="26"/>
          <w:szCs w:val="26"/>
        </w:rPr>
      </w:pPr>
    </w:p>
    <w:p w:rsidR="00A32DCE" w:rsidRPr="00F5200A" w:rsidRDefault="00250636" w:rsidP="00650C0D">
      <w:pPr>
        <w:spacing w:line="312" w:lineRule="auto"/>
        <w:ind w:firstLine="426"/>
        <w:jc w:val="both"/>
        <w:rPr>
          <w:b/>
          <w:sz w:val="26"/>
          <w:szCs w:val="26"/>
        </w:rPr>
      </w:pPr>
      <w:r w:rsidRPr="00F5200A">
        <w:rPr>
          <w:b/>
          <w:sz w:val="26"/>
          <w:szCs w:val="26"/>
        </w:rPr>
        <w:t>1.</w:t>
      </w:r>
      <w:r w:rsidR="00A32DCE" w:rsidRPr="00F5200A">
        <w:rPr>
          <w:b/>
          <w:sz w:val="26"/>
          <w:szCs w:val="26"/>
        </w:rPr>
        <w:t>4. Информация о программах и проектах в сфере образования</w:t>
      </w:r>
    </w:p>
    <w:p w:rsidR="00A62341" w:rsidRDefault="00A32DCE" w:rsidP="00650C0D">
      <w:pPr>
        <w:spacing w:line="312" w:lineRule="auto"/>
        <w:ind w:firstLine="426"/>
        <w:jc w:val="both"/>
        <w:rPr>
          <w:rStyle w:val="CharStyle2"/>
          <w:rFonts w:eastAsia="Calibri"/>
          <w:bCs/>
        </w:rPr>
      </w:pPr>
      <w:r w:rsidRPr="00BE1F10">
        <w:rPr>
          <w:rFonts w:eastAsia="Calibri"/>
          <w:bCs/>
          <w:sz w:val="26"/>
          <w:szCs w:val="26"/>
        </w:rPr>
        <w:t xml:space="preserve">В целях обеспечения удовлетворения запросов населения </w:t>
      </w:r>
      <w:proofErr w:type="spellStart"/>
      <w:r w:rsidRPr="00BE1F10">
        <w:rPr>
          <w:rFonts w:eastAsia="Calibri"/>
          <w:bCs/>
          <w:sz w:val="26"/>
          <w:szCs w:val="26"/>
        </w:rPr>
        <w:t>г.Пыть-Ях</w:t>
      </w:r>
      <w:proofErr w:type="spellEnd"/>
      <w:r w:rsidRPr="00BE1F10">
        <w:rPr>
          <w:rFonts w:eastAsia="Calibri"/>
          <w:bCs/>
          <w:sz w:val="26"/>
          <w:szCs w:val="26"/>
        </w:rPr>
        <w:t xml:space="preserve"> на доступное и качественное общее и дополнительное образование, соответствующее требованиям инновационного развития экономики, современным потребностям </w:t>
      </w:r>
      <w:r w:rsidR="00650C0D">
        <w:rPr>
          <w:rFonts w:eastAsia="Calibri"/>
          <w:bCs/>
          <w:sz w:val="26"/>
          <w:szCs w:val="26"/>
        </w:rPr>
        <w:t>общества и каждого жителя города</w:t>
      </w:r>
      <w:r w:rsidRPr="00BE1F10">
        <w:rPr>
          <w:rFonts w:eastAsia="Calibri"/>
          <w:bCs/>
          <w:sz w:val="26"/>
          <w:szCs w:val="26"/>
        </w:rPr>
        <w:t xml:space="preserve">, а также на организованный отдых детей в муниципальной системе образования в 2018 году </w:t>
      </w:r>
      <w:r w:rsidRPr="001173CD">
        <w:rPr>
          <w:rFonts w:eastAsia="Calibri"/>
          <w:bCs/>
          <w:sz w:val="26"/>
          <w:szCs w:val="26"/>
        </w:rPr>
        <w:t xml:space="preserve">реализовывалась </w:t>
      </w:r>
      <w:r w:rsidRPr="001173CD">
        <w:rPr>
          <w:bCs/>
          <w:sz w:val="26"/>
          <w:szCs w:val="26"/>
        </w:rPr>
        <w:t xml:space="preserve">муниципальная программы городского округа город </w:t>
      </w:r>
      <w:proofErr w:type="spellStart"/>
      <w:r w:rsidRPr="001173CD">
        <w:rPr>
          <w:bCs/>
          <w:sz w:val="26"/>
          <w:szCs w:val="26"/>
        </w:rPr>
        <w:t>Пыть-Ях</w:t>
      </w:r>
      <w:proofErr w:type="spellEnd"/>
      <w:r w:rsidRPr="001173CD">
        <w:rPr>
          <w:bCs/>
          <w:sz w:val="26"/>
          <w:szCs w:val="26"/>
        </w:rPr>
        <w:t xml:space="preserve"> </w:t>
      </w:r>
      <w:r w:rsidRPr="001173CD">
        <w:rPr>
          <w:sz w:val="26"/>
          <w:szCs w:val="26"/>
        </w:rPr>
        <w:t xml:space="preserve">«Развитие образования в городе </w:t>
      </w:r>
      <w:proofErr w:type="spellStart"/>
      <w:r w:rsidRPr="001173CD">
        <w:rPr>
          <w:sz w:val="26"/>
          <w:szCs w:val="26"/>
        </w:rPr>
        <w:t>Пыть-Яхе</w:t>
      </w:r>
      <w:proofErr w:type="spellEnd"/>
      <w:r w:rsidRPr="001173CD">
        <w:rPr>
          <w:sz w:val="26"/>
          <w:szCs w:val="26"/>
        </w:rPr>
        <w:t>»,</w:t>
      </w:r>
      <w:r w:rsidRPr="001173CD">
        <w:rPr>
          <w:bCs/>
          <w:sz w:val="26"/>
          <w:szCs w:val="26"/>
        </w:rPr>
        <w:t xml:space="preserve"> </w:t>
      </w:r>
      <w:r w:rsidRPr="001173CD">
        <w:rPr>
          <w:sz w:val="26"/>
          <w:szCs w:val="26"/>
        </w:rPr>
        <w:t>утвержденн</w:t>
      </w:r>
      <w:r w:rsidR="00650C0D">
        <w:rPr>
          <w:sz w:val="26"/>
          <w:szCs w:val="26"/>
        </w:rPr>
        <w:t>ая</w:t>
      </w:r>
      <w:r w:rsidRPr="001173CD">
        <w:rPr>
          <w:sz w:val="26"/>
          <w:szCs w:val="26"/>
        </w:rPr>
        <w:t xml:space="preserve"> постановлением администрации города от 25.12.2018 № 474-па</w:t>
      </w:r>
      <w:r w:rsidR="00BE1F10" w:rsidRPr="001173CD">
        <w:rPr>
          <w:rStyle w:val="CharStyle2"/>
          <w:rFonts w:eastAsia="Calibri"/>
          <w:bCs/>
        </w:rPr>
        <w:t>.</w:t>
      </w:r>
    </w:p>
    <w:p w:rsidR="008B631C" w:rsidRPr="00BE1F10" w:rsidRDefault="008B631C" w:rsidP="00650C0D">
      <w:pPr>
        <w:spacing w:line="312" w:lineRule="auto"/>
        <w:ind w:firstLine="426"/>
        <w:jc w:val="both"/>
        <w:rPr>
          <w:rFonts w:eastAsia="Calibri"/>
          <w:bCs/>
          <w:sz w:val="26"/>
          <w:szCs w:val="26"/>
        </w:rPr>
      </w:pPr>
    </w:p>
    <w:p w:rsidR="00BE1F10" w:rsidRPr="00F5200A" w:rsidRDefault="00250636" w:rsidP="00650C0D">
      <w:pPr>
        <w:spacing w:line="312" w:lineRule="auto"/>
        <w:ind w:firstLine="426"/>
        <w:jc w:val="both"/>
        <w:rPr>
          <w:b/>
          <w:sz w:val="26"/>
          <w:szCs w:val="26"/>
        </w:rPr>
      </w:pPr>
      <w:r w:rsidRPr="00F5200A">
        <w:rPr>
          <w:b/>
          <w:sz w:val="26"/>
          <w:szCs w:val="26"/>
        </w:rPr>
        <w:t>1.</w:t>
      </w:r>
      <w:r w:rsidR="00BE1F10" w:rsidRPr="00F5200A">
        <w:rPr>
          <w:b/>
          <w:sz w:val="26"/>
          <w:szCs w:val="26"/>
        </w:rPr>
        <w:t>5.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показателей – резул</w:t>
      </w:r>
      <w:r w:rsidRPr="00F5200A">
        <w:rPr>
          <w:b/>
          <w:sz w:val="26"/>
          <w:szCs w:val="26"/>
        </w:rPr>
        <w:t>ьтаты опросов</w:t>
      </w:r>
      <w:r w:rsidR="00BE1F10" w:rsidRPr="00F5200A">
        <w:rPr>
          <w:b/>
          <w:sz w:val="26"/>
          <w:szCs w:val="26"/>
        </w:rPr>
        <w:t>)</w:t>
      </w:r>
    </w:p>
    <w:p w:rsidR="00BE1F10" w:rsidRPr="009E323A" w:rsidRDefault="00BE1F10" w:rsidP="00650C0D">
      <w:pPr>
        <w:spacing w:line="312" w:lineRule="auto"/>
        <w:ind w:firstLine="426"/>
        <w:jc w:val="both"/>
        <w:rPr>
          <w:rFonts w:eastAsia="Calibri"/>
          <w:sz w:val="26"/>
          <w:szCs w:val="26"/>
        </w:rPr>
      </w:pPr>
      <w:r w:rsidRPr="009E323A">
        <w:rPr>
          <w:rFonts w:eastAsia="Calibri"/>
          <w:sz w:val="26"/>
          <w:szCs w:val="26"/>
        </w:rPr>
        <w:t>Проведение мониторинга муниципальной системы образования осуществлялось:</w:t>
      </w:r>
    </w:p>
    <w:p w:rsidR="00BE1F10" w:rsidRPr="009E323A" w:rsidRDefault="00BE1F10" w:rsidP="008D06B9">
      <w:pPr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9E323A">
        <w:rPr>
          <w:rFonts w:eastAsia="Calibri"/>
          <w:sz w:val="26"/>
          <w:szCs w:val="26"/>
        </w:rPr>
        <w:lastRenderedPageBreak/>
        <w:t>- во исполнение Постановления Правительства Российско</w:t>
      </w:r>
      <w:r w:rsidR="008B631C">
        <w:rPr>
          <w:rFonts w:eastAsia="Calibri"/>
          <w:sz w:val="26"/>
          <w:szCs w:val="26"/>
        </w:rPr>
        <w:t>й Федерации от 05.08.2013 №662 «</w:t>
      </w:r>
      <w:r w:rsidRPr="009E323A">
        <w:rPr>
          <w:rFonts w:eastAsia="Calibri"/>
          <w:sz w:val="26"/>
          <w:szCs w:val="26"/>
        </w:rPr>
        <w:t>Об   осуществлении мониторинга системы образования»;</w:t>
      </w:r>
    </w:p>
    <w:p w:rsidR="00BE1F10" w:rsidRPr="009E323A" w:rsidRDefault="00BE1F10" w:rsidP="008D06B9">
      <w:pPr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9E323A">
        <w:rPr>
          <w:rFonts w:eastAsia="Calibri"/>
          <w:sz w:val="26"/>
          <w:szCs w:val="26"/>
        </w:rPr>
        <w:t xml:space="preserve"> - в соответствии с письмом Департамента образования и молодежной политики Ханты-Мансийского автономного округа – Югры от 30.09.2019 №9396 «О подготовке итогового отчета» (приложения 1, 2 – Показатели мониторинга системы образования, Методика расчета показателей мониторинга системы образования).</w:t>
      </w:r>
    </w:p>
    <w:p w:rsidR="00BE1F10" w:rsidRDefault="00BE1F10" w:rsidP="008D06B9">
      <w:pPr>
        <w:spacing w:line="312" w:lineRule="auto"/>
        <w:ind w:firstLine="709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64FC3">
        <w:rPr>
          <w:rFonts w:eastAsiaTheme="minorHAnsi"/>
          <w:color w:val="000000"/>
          <w:sz w:val="26"/>
          <w:szCs w:val="26"/>
          <w:lang w:eastAsia="en-US"/>
        </w:rPr>
        <w:t>В тексте используются данные федерального статистического наблюдения (формы ОО</w:t>
      </w:r>
      <w:r w:rsidR="00142905">
        <w:rPr>
          <w:rFonts w:eastAsiaTheme="minorHAnsi"/>
          <w:color w:val="000000"/>
          <w:sz w:val="26"/>
          <w:szCs w:val="26"/>
          <w:lang w:eastAsia="en-US"/>
        </w:rPr>
        <w:t>-1 и ОО-2 (2017-2018</w:t>
      </w:r>
      <w:r w:rsidRPr="00D64FC3">
        <w:rPr>
          <w:rFonts w:eastAsiaTheme="minorHAnsi"/>
          <w:color w:val="000000"/>
          <w:sz w:val="26"/>
          <w:szCs w:val="26"/>
          <w:lang w:eastAsia="en-US"/>
        </w:rPr>
        <w:t xml:space="preserve"> годы), № 1-ДО, 1-ДОП), мониторинговых исследований, информация о доступности и качестве общего и дополнительного образования, материалы государственной итоговой аттестации выпускников 9-х и 11-х кл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ассов. </w:t>
      </w:r>
    </w:p>
    <w:p w:rsidR="008B631C" w:rsidRPr="00525FD3" w:rsidRDefault="008B631C" w:rsidP="00F520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D06B9" w:rsidRPr="00525FD3" w:rsidRDefault="00DE054D" w:rsidP="00F5200A">
      <w:pPr>
        <w:pStyle w:val="a7"/>
        <w:numPr>
          <w:ilvl w:val="0"/>
          <w:numId w:val="16"/>
        </w:numPr>
        <w:tabs>
          <w:tab w:val="left" w:pos="709"/>
        </w:tabs>
        <w:ind w:left="0" w:firstLine="142"/>
        <w:jc w:val="both"/>
        <w:rPr>
          <w:b/>
          <w:sz w:val="26"/>
          <w:szCs w:val="26"/>
        </w:rPr>
      </w:pPr>
      <w:r w:rsidRPr="00525FD3">
        <w:rPr>
          <w:b/>
          <w:sz w:val="26"/>
          <w:szCs w:val="26"/>
        </w:rPr>
        <w:t>Анализ состояния и перспектив развития системы образования: основная часть</w:t>
      </w:r>
      <w:r w:rsidR="008B631C" w:rsidRPr="00525FD3">
        <w:rPr>
          <w:b/>
          <w:sz w:val="26"/>
          <w:szCs w:val="26"/>
        </w:rPr>
        <w:t xml:space="preserve"> </w:t>
      </w:r>
    </w:p>
    <w:p w:rsidR="00250636" w:rsidRPr="00A953F1" w:rsidRDefault="00250636" w:rsidP="00250636">
      <w:pPr>
        <w:ind w:firstLine="708"/>
        <w:jc w:val="both"/>
        <w:rPr>
          <w:b/>
          <w:sz w:val="28"/>
          <w:szCs w:val="28"/>
        </w:rPr>
      </w:pPr>
    </w:p>
    <w:p w:rsidR="008B631C" w:rsidRPr="00525FD3" w:rsidRDefault="00525FD3" w:rsidP="00F5200A">
      <w:pPr>
        <w:ind w:firstLine="426"/>
        <w:jc w:val="both"/>
        <w:rPr>
          <w:b/>
          <w:sz w:val="26"/>
          <w:szCs w:val="26"/>
        </w:rPr>
      </w:pPr>
      <w:r w:rsidRPr="00525FD3">
        <w:rPr>
          <w:b/>
          <w:sz w:val="26"/>
          <w:szCs w:val="26"/>
        </w:rPr>
        <w:t>2</w:t>
      </w:r>
      <w:r w:rsidR="008B631C" w:rsidRPr="00525FD3">
        <w:rPr>
          <w:b/>
          <w:sz w:val="26"/>
          <w:szCs w:val="26"/>
        </w:rPr>
        <w:t xml:space="preserve">.1. </w:t>
      </w:r>
      <w:r w:rsidR="00250636" w:rsidRPr="00525FD3">
        <w:rPr>
          <w:b/>
          <w:sz w:val="26"/>
          <w:szCs w:val="26"/>
        </w:rPr>
        <w:t xml:space="preserve">Сведения о развитии дошкольного образования </w:t>
      </w:r>
    </w:p>
    <w:p w:rsidR="000E3B9D" w:rsidRPr="00A953F1" w:rsidRDefault="000E3B9D" w:rsidP="00250636">
      <w:pPr>
        <w:jc w:val="both"/>
        <w:rPr>
          <w:i/>
          <w:sz w:val="22"/>
          <w:szCs w:val="22"/>
        </w:rPr>
      </w:pPr>
    </w:p>
    <w:p w:rsidR="000E3B9D" w:rsidRDefault="000E3B9D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953F1">
        <w:rPr>
          <w:sz w:val="26"/>
          <w:szCs w:val="26"/>
        </w:rPr>
        <w:t>В муниципальной системе образования созданы условия для обеспечения прав граждан на получение бесплатного доступного дошкольного образования.</w:t>
      </w:r>
      <w:r w:rsidRPr="000E3B9D">
        <w:rPr>
          <w:sz w:val="26"/>
          <w:szCs w:val="26"/>
        </w:rPr>
        <w:t xml:space="preserve"> </w:t>
      </w:r>
    </w:p>
    <w:p w:rsidR="00200184" w:rsidRDefault="00200184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200184">
        <w:rPr>
          <w:sz w:val="26"/>
          <w:szCs w:val="26"/>
        </w:rPr>
        <w:t>Развитие системы дошкольного образования в 2018 году осуществлялось в соответствии с целевыми ориентирами, заданными в Указах Президента Российской Федерации от 7 мая 2012 года № 599 «О мерах по реализации государственной политики в области образования и науки», от 7 мая 2012 года № 597 «О мероприятиях по реализации государственной социальной политики», Государственной программе Российской Федерации «Развитие образования».</w:t>
      </w:r>
      <w:r>
        <w:rPr>
          <w:sz w:val="26"/>
          <w:szCs w:val="26"/>
        </w:rPr>
        <w:t xml:space="preserve"> </w:t>
      </w:r>
    </w:p>
    <w:p w:rsidR="00525FD3" w:rsidRPr="00525FD3" w:rsidRDefault="00525FD3" w:rsidP="00525FD3">
      <w:pPr>
        <w:spacing w:line="312" w:lineRule="auto"/>
        <w:ind w:firstLine="567"/>
        <w:jc w:val="both"/>
        <w:rPr>
          <w:sz w:val="26"/>
          <w:szCs w:val="26"/>
        </w:rPr>
      </w:pPr>
      <w:r w:rsidRPr="00525FD3">
        <w:rPr>
          <w:sz w:val="26"/>
          <w:szCs w:val="26"/>
        </w:rPr>
        <w:t xml:space="preserve">Продолжились работы по формированию образовательной сети и развитию финансово-экономических механизмов, обеспечивающих равный доступ населения к услугам дошкольного образования детей. Одним из ключевых направлений является повышение заработной платы педагогических работников с учетом показателей эффективности и качества их работы, а также с учетом перехода на эффективный контракт в целях достижения качественных результатов педагогической работы. </w:t>
      </w:r>
    </w:p>
    <w:p w:rsidR="00525FD3" w:rsidRDefault="00525FD3" w:rsidP="00525FD3">
      <w:pPr>
        <w:spacing w:line="312" w:lineRule="auto"/>
        <w:jc w:val="both"/>
        <w:rPr>
          <w:sz w:val="26"/>
          <w:szCs w:val="26"/>
        </w:rPr>
      </w:pPr>
    </w:p>
    <w:p w:rsidR="00525FD3" w:rsidRPr="00525FD3" w:rsidRDefault="000B443F" w:rsidP="00F5200A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Сеть и к</w:t>
      </w:r>
      <w:r w:rsidR="00525FD3" w:rsidRPr="00525FD3">
        <w:rPr>
          <w:b/>
          <w:sz w:val="26"/>
          <w:szCs w:val="26"/>
        </w:rPr>
        <w:t xml:space="preserve">онтингент </w:t>
      </w:r>
    </w:p>
    <w:p w:rsidR="000E3B9D" w:rsidRDefault="000E3B9D" w:rsidP="00525FD3">
      <w:pPr>
        <w:spacing w:line="312" w:lineRule="auto"/>
        <w:ind w:firstLine="708"/>
        <w:jc w:val="both"/>
        <w:rPr>
          <w:sz w:val="26"/>
          <w:szCs w:val="26"/>
        </w:rPr>
      </w:pPr>
      <w:r w:rsidRPr="00A953F1">
        <w:rPr>
          <w:sz w:val="26"/>
          <w:szCs w:val="26"/>
        </w:rPr>
        <w:t>Система дош</w:t>
      </w:r>
      <w:r>
        <w:rPr>
          <w:sz w:val="26"/>
          <w:szCs w:val="26"/>
        </w:rPr>
        <w:t>кольного образования включает 7</w:t>
      </w:r>
      <w:r w:rsidRPr="00A953F1">
        <w:rPr>
          <w:sz w:val="26"/>
          <w:szCs w:val="26"/>
        </w:rPr>
        <w:t xml:space="preserve"> муниципальных дошкольны</w:t>
      </w:r>
      <w:r>
        <w:rPr>
          <w:sz w:val="26"/>
          <w:szCs w:val="26"/>
        </w:rPr>
        <w:t xml:space="preserve">х образовательных </w:t>
      </w:r>
      <w:r w:rsidRPr="000849F2">
        <w:rPr>
          <w:sz w:val="26"/>
          <w:szCs w:val="26"/>
        </w:rPr>
        <w:t xml:space="preserve">автономных </w:t>
      </w:r>
      <w:r>
        <w:rPr>
          <w:sz w:val="26"/>
          <w:szCs w:val="26"/>
        </w:rPr>
        <w:t xml:space="preserve">учреждений. </w:t>
      </w:r>
    </w:p>
    <w:p w:rsidR="000E3B9D" w:rsidRPr="008D06B9" w:rsidRDefault="000E3B9D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8D06B9">
        <w:rPr>
          <w:sz w:val="26"/>
          <w:szCs w:val="26"/>
        </w:rPr>
        <w:t xml:space="preserve">Охват детей дошкольными образовательными организациями (отношение численности детей, посещающих ДОО, к численности детей в возрасте от 2 месяцев до </w:t>
      </w:r>
      <w:r w:rsidR="00564BA8" w:rsidRPr="008D06B9">
        <w:rPr>
          <w:sz w:val="26"/>
          <w:szCs w:val="26"/>
        </w:rPr>
        <w:t>7</w:t>
      </w:r>
      <w:r w:rsidRPr="008D06B9">
        <w:rPr>
          <w:sz w:val="26"/>
          <w:szCs w:val="26"/>
        </w:rPr>
        <w:t xml:space="preserve"> лет включительно, скорректированной на численность детей соответствующих </w:t>
      </w:r>
      <w:r w:rsidRPr="008D06B9">
        <w:rPr>
          <w:sz w:val="26"/>
          <w:szCs w:val="26"/>
        </w:rPr>
        <w:lastRenderedPageBreak/>
        <w:t xml:space="preserve">возрастов, обучающихся в общеобразовательных организациях) </w:t>
      </w:r>
      <w:r w:rsidRPr="008D06B9">
        <w:rPr>
          <w:color w:val="0D0D0D" w:themeColor="text1" w:themeTint="F2"/>
          <w:sz w:val="26"/>
          <w:szCs w:val="26"/>
        </w:rPr>
        <w:t xml:space="preserve">составил 58,57% (2017 год – </w:t>
      </w:r>
      <w:r w:rsidR="00200184" w:rsidRPr="008D06B9">
        <w:rPr>
          <w:color w:val="0D0D0D" w:themeColor="text1" w:themeTint="F2"/>
          <w:sz w:val="26"/>
          <w:szCs w:val="26"/>
        </w:rPr>
        <w:t>54,80</w:t>
      </w:r>
      <w:r w:rsidRPr="008D06B9">
        <w:rPr>
          <w:color w:val="0D0D0D" w:themeColor="text1" w:themeTint="F2"/>
          <w:sz w:val="26"/>
          <w:szCs w:val="26"/>
        </w:rPr>
        <w:t xml:space="preserve">%). </w:t>
      </w:r>
    </w:p>
    <w:p w:rsidR="00EC7C4D" w:rsidRPr="00A953F1" w:rsidRDefault="00EC7C4D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8D06B9">
        <w:rPr>
          <w:sz w:val="26"/>
          <w:szCs w:val="26"/>
        </w:rPr>
        <w:t>Численность детей в дошкольных</w:t>
      </w:r>
      <w:r w:rsidRPr="00A953F1">
        <w:rPr>
          <w:sz w:val="26"/>
          <w:szCs w:val="26"/>
        </w:rPr>
        <w:t xml:space="preserve"> образовательных организациях составила </w:t>
      </w:r>
      <w:r w:rsidRPr="00A953F1">
        <w:rPr>
          <w:sz w:val="26"/>
          <w:szCs w:val="26"/>
        </w:rPr>
        <w:br/>
      </w:r>
      <w:r w:rsidR="00200184">
        <w:rPr>
          <w:sz w:val="26"/>
          <w:szCs w:val="26"/>
        </w:rPr>
        <w:t>2794 человек  (2017</w:t>
      </w:r>
      <w:r>
        <w:rPr>
          <w:sz w:val="26"/>
          <w:szCs w:val="26"/>
        </w:rPr>
        <w:t xml:space="preserve"> -  2813 человек</w:t>
      </w:r>
      <w:r w:rsidRPr="00A953F1">
        <w:rPr>
          <w:sz w:val="26"/>
          <w:szCs w:val="26"/>
        </w:rPr>
        <w:t xml:space="preserve">). </w:t>
      </w:r>
    </w:p>
    <w:p w:rsidR="004B7EB5" w:rsidRDefault="000E3B9D" w:rsidP="004B7EB5">
      <w:pPr>
        <w:spacing w:line="312" w:lineRule="auto"/>
        <w:ind w:firstLine="567"/>
        <w:jc w:val="both"/>
        <w:rPr>
          <w:color w:val="0D0D0D" w:themeColor="text1" w:themeTint="F2"/>
          <w:sz w:val="26"/>
          <w:szCs w:val="26"/>
        </w:rPr>
      </w:pPr>
      <w:r w:rsidRPr="00A953F1">
        <w:rPr>
          <w:sz w:val="26"/>
          <w:szCs w:val="26"/>
        </w:rPr>
        <w:t>Охват детей в воз</w:t>
      </w:r>
      <w:r>
        <w:rPr>
          <w:sz w:val="26"/>
          <w:szCs w:val="26"/>
        </w:rPr>
        <w:t>расте от 3 до 7 лет составил 85,01</w:t>
      </w:r>
      <w:r w:rsidRPr="00200184">
        <w:rPr>
          <w:color w:val="0D0D0D" w:themeColor="text1" w:themeTint="F2"/>
          <w:sz w:val="26"/>
          <w:szCs w:val="26"/>
        </w:rPr>
        <w:t xml:space="preserve">% </w:t>
      </w:r>
      <w:r w:rsidR="00200184" w:rsidRPr="00200184">
        <w:rPr>
          <w:color w:val="0D0D0D" w:themeColor="text1" w:themeTint="F2"/>
          <w:sz w:val="26"/>
          <w:szCs w:val="26"/>
        </w:rPr>
        <w:t>(2017 – 68,5</w:t>
      </w:r>
      <w:r w:rsidRPr="00200184">
        <w:rPr>
          <w:color w:val="0D0D0D" w:themeColor="text1" w:themeTint="F2"/>
          <w:sz w:val="26"/>
          <w:szCs w:val="26"/>
        </w:rPr>
        <w:t xml:space="preserve">%).  </w:t>
      </w:r>
      <w:r w:rsidR="00EC7C4D" w:rsidRPr="00EC7C4D">
        <w:rPr>
          <w:color w:val="0D0D0D" w:themeColor="text1" w:themeTint="F2"/>
          <w:sz w:val="26"/>
          <w:szCs w:val="26"/>
        </w:rPr>
        <w:t>Доступность дошкольного образования для</w:t>
      </w:r>
      <w:r w:rsidR="00EC7C4D">
        <w:rPr>
          <w:color w:val="0D0D0D" w:themeColor="text1" w:themeTint="F2"/>
          <w:sz w:val="26"/>
          <w:szCs w:val="26"/>
        </w:rPr>
        <w:t xml:space="preserve"> детей в возрасте от 3 до 7 лет в 2018 году также как в 2017 году, составляет 100%.</w:t>
      </w:r>
      <w:r w:rsidR="004B7EB5">
        <w:rPr>
          <w:color w:val="0D0D0D" w:themeColor="text1" w:themeTint="F2"/>
          <w:sz w:val="26"/>
          <w:szCs w:val="26"/>
        </w:rPr>
        <w:t xml:space="preserve"> </w:t>
      </w:r>
    </w:p>
    <w:p w:rsidR="00EC7C4D" w:rsidRPr="004B7EB5" w:rsidRDefault="004B7EB5" w:rsidP="004B7EB5">
      <w:pPr>
        <w:spacing w:line="312" w:lineRule="auto"/>
        <w:ind w:firstLine="567"/>
        <w:jc w:val="both"/>
        <w:rPr>
          <w:sz w:val="26"/>
          <w:szCs w:val="26"/>
        </w:rPr>
      </w:pPr>
      <w:r w:rsidRPr="00A953F1">
        <w:rPr>
          <w:sz w:val="26"/>
          <w:szCs w:val="26"/>
        </w:rPr>
        <w:t xml:space="preserve">Наполняемость групп кратковременного пребывания в ДОО составляет </w:t>
      </w:r>
      <w:r>
        <w:rPr>
          <w:sz w:val="26"/>
          <w:szCs w:val="26"/>
        </w:rPr>
        <w:t>0 человек</w:t>
      </w:r>
      <w:r w:rsidRPr="00E124CF">
        <w:rPr>
          <w:sz w:val="26"/>
          <w:szCs w:val="26"/>
        </w:rPr>
        <w:t xml:space="preserve"> </w:t>
      </w:r>
      <w:r>
        <w:rPr>
          <w:sz w:val="26"/>
          <w:szCs w:val="26"/>
        </w:rPr>
        <w:t>(не формировались). Это</w:t>
      </w:r>
      <w:r w:rsidRPr="00A953F1">
        <w:rPr>
          <w:sz w:val="26"/>
          <w:szCs w:val="26"/>
        </w:rPr>
        <w:t xml:space="preserve"> обусловлено снижением потребности в группах, в связи с </w:t>
      </w:r>
      <w:r w:rsidRPr="00521496">
        <w:rPr>
          <w:sz w:val="26"/>
          <w:szCs w:val="26"/>
        </w:rPr>
        <w:t xml:space="preserve">предоставлением детям мест в группах полного дня. </w:t>
      </w:r>
    </w:p>
    <w:p w:rsidR="00525FD3" w:rsidRPr="00525FD3" w:rsidRDefault="00525FD3" w:rsidP="00525FD3">
      <w:pPr>
        <w:spacing w:line="312" w:lineRule="auto"/>
        <w:ind w:firstLine="567"/>
        <w:jc w:val="both"/>
        <w:rPr>
          <w:sz w:val="26"/>
          <w:szCs w:val="26"/>
        </w:rPr>
      </w:pPr>
      <w:r w:rsidRPr="00525FD3">
        <w:rPr>
          <w:sz w:val="26"/>
          <w:szCs w:val="26"/>
        </w:rPr>
        <w:t xml:space="preserve">В настоящее время реализация федерального государственного образовательного стандарта дошкольного образования осуществляется во всех образовательных организациях, реализующих образовательную программу дошкольного образования. </w:t>
      </w:r>
    </w:p>
    <w:p w:rsidR="00525FD3" w:rsidRDefault="00525FD3" w:rsidP="008D06B9">
      <w:pPr>
        <w:spacing w:line="312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525FD3" w:rsidRDefault="00525FD3" w:rsidP="00F5200A">
      <w:pPr>
        <w:spacing w:line="312" w:lineRule="auto"/>
        <w:jc w:val="both"/>
        <w:rPr>
          <w:b/>
          <w:color w:val="0D0D0D" w:themeColor="text1" w:themeTint="F2"/>
          <w:sz w:val="26"/>
          <w:szCs w:val="26"/>
        </w:rPr>
      </w:pPr>
      <w:r w:rsidRPr="00525FD3">
        <w:rPr>
          <w:b/>
          <w:color w:val="0D0D0D" w:themeColor="text1" w:themeTint="F2"/>
          <w:sz w:val="26"/>
          <w:szCs w:val="26"/>
        </w:rPr>
        <w:t>Кадровое обеспечение</w:t>
      </w:r>
    </w:p>
    <w:p w:rsidR="00525FD3" w:rsidRDefault="00525FD3" w:rsidP="000B443F">
      <w:pPr>
        <w:spacing w:line="312" w:lineRule="auto"/>
        <w:ind w:firstLine="709"/>
        <w:jc w:val="both"/>
        <w:rPr>
          <w:sz w:val="26"/>
          <w:szCs w:val="26"/>
        </w:rPr>
      </w:pPr>
      <w:r w:rsidRPr="00525FD3">
        <w:rPr>
          <w:sz w:val="26"/>
          <w:szCs w:val="26"/>
        </w:rPr>
        <w:t>Увеличение в 2018 году численности детей в образовательных организациях, реализующих программы дошкольного образования, сопровождалось ростом численности педагогических сотрудников на</w:t>
      </w:r>
      <w:r w:rsidR="000B443F">
        <w:rPr>
          <w:sz w:val="26"/>
          <w:szCs w:val="26"/>
        </w:rPr>
        <w:t xml:space="preserve"> 14</w:t>
      </w:r>
      <w:r w:rsidRPr="00525FD3">
        <w:rPr>
          <w:sz w:val="26"/>
          <w:szCs w:val="26"/>
        </w:rPr>
        <w:t xml:space="preserve"> человек</w:t>
      </w:r>
      <w:r w:rsidR="000B443F">
        <w:rPr>
          <w:sz w:val="26"/>
          <w:szCs w:val="26"/>
        </w:rPr>
        <w:t xml:space="preserve"> и составило 313 человек. (2017- 299 человек). </w:t>
      </w:r>
    </w:p>
    <w:p w:rsidR="00152599" w:rsidRDefault="00152599" w:rsidP="000B443F">
      <w:pPr>
        <w:spacing w:line="312" w:lineRule="auto"/>
        <w:ind w:firstLine="709"/>
        <w:jc w:val="both"/>
        <w:rPr>
          <w:i/>
          <w:iCs/>
          <w:sz w:val="23"/>
          <w:szCs w:val="23"/>
        </w:rPr>
      </w:pPr>
    </w:p>
    <w:p w:rsidR="00152599" w:rsidRPr="00152599" w:rsidRDefault="00152599" w:rsidP="00F5200A">
      <w:pPr>
        <w:spacing w:line="312" w:lineRule="auto"/>
        <w:jc w:val="both"/>
        <w:rPr>
          <w:b/>
          <w:color w:val="0D0D0D" w:themeColor="text1" w:themeTint="F2"/>
          <w:sz w:val="26"/>
          <w:szCs w:val="26"/>
        </w:rPr>
      </w:pPr>
      <w:r w:rsidRPr="00152599">
        <w:rPr>
          <w:b/>
          <w:iCs/>
          <w:sz w:val="26"/>
          <w:szCs w:val="26"/>
        </w:rPr>
        <w:t>Материально-техническое и информационное обеспечение</w:t>
      </w:r>
    </w:p>
    <w:p w:rsidR="00152599" w:rsidRPr="00152599" w:rsidRDefault="00152599" w:rsidP="00152599">
      <w:pPr>
        <w:spacing w:line="312" w:lineRule="auto"/>
        <w:ind w:firstLine="567"/>
        <w:jc w:val="both"/>
        <w:rPr>
          <w:sz w:val="26"/>
          <w:szCs w:val="26"/>
        </w:rPr>
      </w:pPr>
      <w:r w:rsidRPr="00152599">
        <w:rPr>
          <w:sz w:val="26"/>
          <w:szCs w:val="26"/>
        </w:rPr>
        <w:t>Значение показателя «Площадь помещений, используемых для нужд муниципальных дошкольных образовательных организаций, в расчете на одного воспитанника» уменьшилось и составило 5,5 кв. м. (2017 - 6,4 кв. м.), что обусловлено ростом числа обучающихся.</w:t>
      </w:r>
    </w:p>
    <w:p w:rsidR="00525FD3" w:rsidRPr="00152599" w:rsidRDefault="00152599" w:rsidP="008D06B9">
      <w:pPr>
        <w:spacing w:line="31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52599">
        <w:rPr>
          <w:sz w:val="26"/>
          <w:szCs w:val="26"/>
        </w:rPr>
        <w:t>Все детские сады города расположены в полностью благоустроенных зданиях (водоснабжение, отопление, канализация) и имеют физкультурные залы. 4 муниципальных детских сада имеют плавательный бассейн.</w:t>
      </w:r>
    </w:p>
    <w:p w:rsidR="002C39FB" w:rsidRDefault="002C39FB" w:rsidP="002C39FB">
      <w:pPr>
        <w:tabs>
          <w:tab w:val="left" w:pos="720"/>
        </w:tabs>
        <w:spacing w:line="312" w:lineRule="auto"/>
        <w:ind w:firstLine="454"/>
        <w:jc w:val="both"/>
        <w:rPr>
          <w:sz w:val="26"/>
          <w:szCs w:val="26"/>
        </w:rPr>
      </w:pPr>
      <w:r w:rsidRPr="002C39FB">
        <w:rPr>
          <w:sz w:val="26"/>
          <w:szCs w:val="26"/>
        </w:rPr>
        <w:t xml:space="preserve">Для успешной реализации образовательных программ в детских садах установлено сенсорное и интерактивное оборудование. </w:t>
      </w:r>
    </w:p>
    <w:p w:rsidR="004B7EB5" w:rsidRPr="00A953F1" w:rsidRDefault="004B7EB5" w:rsidP="004B7EB5">
      <w:pPr>
        <w:spacing w:line="312" w:lineRule="auto"/>
        <w:ind w:firstLine="567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Во всех детских садах функционирует автоматизированная информационная система «Аверс: WEB – комплектование» (далее – АИС), интегрированная с порталами государственных и муниципальных услуг, посредством которой гражданам города предоставляется муниципальная услуга в электронном виде по приему заявлений и постановке на учет в списки очередности и зачислению детей в ДОО, позволяющая </w:t>
      </w:r>
      <w:r w:rsidRPr="000849F2">
        <w:rPr>
          <w:sz w:val="26"/>
          <w:szCs w:val="26"/>
        </w:rPr>
        <w:lastRenderedPageBreak/>
        <w:t>оптимизировать процедуру комплектования ДОО, вести регистрацию, электронный учет, личные де</w:t>
      </w:r>
      <w:r>
        <w:rPr>
          <w:sz w:val="26"/>
          <w:szCs w:val="26"/>
        </w:rPr>
        <w:t>ла воспитанников и сотрудников.</w:t>
      </w:r>
      <w:r w:rsidRPr="007E438D">
        <w:rPr>
          <w:sz w:val="26"/>
          <w:szCs w:val="26"/>
        </w:rPr>
        <w:t xml:space="preserve"> </w:t>
      </w:r>
    </w:p>
    <w:p w:rsidR="00152599" w:rsidRDefault="00152599" w:rsidP="004B7EB5">
      <w:pPr>
        <w:autoSpaceDE w:val="0"/>
        <w:autoSpaceDN w:val="0"/>
        <w:adjustRightInd w:val="0"/>
        <w:jc w:val="both"/>
        <w:rPr>
          <w:rFonts w:eastAsiaTheme="minorHAnsi"/>
          <w:b/>
          <w:iCs/>
          <w:color w:val="000000"/>
          <w:sz w:val="26"/>
          <w:szCs w:val="26"/>
          <w:lang w:eastAsia="en-US"/>
        </w:rPr>
      </w:pPr>
    </w:p>
    <w:p w:rsidR="00152599" w:rsidRPr="00152599" w:rsidRDefault="00152599" w:rsidP="00F5200A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152599">
        <w:rPr>
          <w:rFonts w:eastAsiaTheme="minorHAnsi"/>
          <w:b/>
          <w:iCs/>
          <w:color w:val="000000"/>
          <w:sz w:val="26"/>
          <w:szCs w:val="26"/>
          <w:lang w:eastAsia="en-US"/>
        </w:rPr>
        <w:t>Условия получения дошкольного образования лицами с ограниченными возможностями здоровья и инвалидами</w:t>
      </w:r>
    </w:p>
    <w:p w:rsidR="00E124CF" w:rsidRPr="00A953F1" w:rsidRDefault="00E124CF" w:rsidP="00152599">
      <w:pPr>
        <w:spacing w:line="312" w:lineRule="auto"/>
        <w:ind w:firstLine="567"/>
        <w:jc w:val="both"/>
        <w:rPr>
          <w:sz w:val="26"/>
          <w:szCs w:val="26"/>
        </w:rPr>
      </w:pPr>
      <w:r w:rsidRPr="00A953F1">
        <w:rPr>
          <w:sz w:val="26"/>
          <w:szCs w:val="26"/>
        </w:rPr>
        <w:t xml:space="preserve">Наполняемость групп, открытых для детей с ОВЗ по запросам населения, согласно рекомендациям территориальной психолого-медико-педагогической комиссии (ТПМПК) зависит от нозологии обучающихся, которые в соответствии с требованиями СанПиН комплектуются с разным количеством детей: </w:t>
      </w:r>
    </w:p>
    <w:p w:rsidR="00E124CF" w:rsidRPr="00A953F1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A953F1">
        <w:rPr>
          <w:sz w:val="26"/>
          <w:szCs w:val="26"/>
        </w:rPr>
        <w:t>- компенсирующей</w:t>
      </w:r>
      <w:r>
        <w:rPr>
          <w:sz w:val="26"/>
          <w:szCs w:val="26"/>
        </w:rPr>
        <w:t xml:space="preserve"> направленности в 2018 году 8 человек</w:t>
      </w:r>
      <w:r w:rsidR="00200184">
        <w:rPr>
          <w:sz w:val="26"/>
          <w:szCs w:val="26"/>
        </w:rPr>
        <w:t xml:space="preserve"> (2017 – 0 человек)</w:t>
      </w:r>
      <w:r>
        <w:rPr>
          <w:sz w:val="26"/>
          <w:szCs w:val="26"/>
        </w:rPr>
        <w:t>;</w:t>
      </w:r>
    </w:p>
    <w:p w:rsidR="00E124CF" w:rsidRPr="00A953F1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53F1">
        <w:rPr>
          <w:sz w:val="26"/>
          <w:szCs w:val="26"/>
        </w:rPr>
        <w:t xml:space="preserve">комбинированной </w:t>
      </w:r>
      <w:r w:rsidR="00521496">
        <w:rPr>
          <w:sz w:val="26"/>
          <w:szCs w:val="26"/>
        </w:rPr>
        <w:t>направленности в 2018 году 15</w:t>
      </w:r>
      <w:r>
        <w:rPr>
          <w:sz w:val="26"/>
          <w:szCs w:val="26"/>
        </w:rPr>
        <w:t xml:space="preserve"> человек</w:t>
      </w:r>
      <w:r w:rsidR="00200184">
        <w:rPr>
          <w:sz w:val="26"/>
          <w:szCs w:val="26"/>
        </w:rPr>
        <w:t xml:space="preserve"> (2017 </w:t>
      </w:r>
      <w:r w:rsidR="00521496">
        <w:rPr>
          <w:sz w:val="26"/>
          <w:szCs w:val="26"/>
        </w:rPr>
        <w:t>–</w:t>
      </w:r>
      <w:r w:rsidR="00200184">
        <w:rPr>
          <w:sz w:val="26"/>
          <w:szCs w:val="26"/>
        </w:rPr>
        <w:t xml:space="preserve"> </w:t>
      </w:r>
      <w:r w:rsidR="00521496">
        <w:rPr>
          <w:sz w:val="26"/>
          <w:szCs w:val="26"/>
        </w:rPr>
        <w:t>16 человек).</w:t>
      </w:r>
    </w:p>
    <w:p w:rsidR="00E124CF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A953F1">
        <w:rPr>
          <w:sz w:val="26"/>
          <w:szCs w:val="26"/>
        </w:rPr>
        <w:t xml:space="preserve">Наполняемость групп общеразвивающей направленности в 2018 году- </w:t>
      </w:r>
      <w:r w:rsidR="00521496">
        <w:rPr>
          <w:sz w:val="26"/>
          <w:szCs w:val="26"/>
        </w:rPr>
        <w:t>23,17 человек (2017-25,7</w:t>
      </w:r>
      <w:r>
        <w:rPr>
          <w:sz w:val="26"/>
          <w:szCs w:val="26"/>
        </w:rPr>
        <w:t>0).</w:t>
      </w:r>
    </w:p>
    <w:p w:rsidR="00152599" w:rsidRDefault="007518DD" w:rsidP="004B7EB5">
      <w:pPr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Детские сады посещает 25 воспитанников с ограниченными возможностями здоровья. </w:t>
      </w:r>
      <w:r w:rsidRPr="000849F2">
        <w:rPr>
          <w:rStyle w:val="afb"/>
          <w:i w:val="0"/>
          <w:sz w:val="26"/>
          <w:szCs w:val="26"/>
        </w:rPr>
        <w:t>Также д</w:t>
      </w:r>
      <w:r w:rsidRPr="000849F2">
        <w:rPr>
          <w:sz w:val="26"/>
          <w:szCs w:val="26"/>
        </w:rPr>
        <w:t xml:space="preserve">ошкольными образовательными организациями предоставляется методическая, диагностическая и консультативная помощь семьям, воспитывающим детей дошкольного возраста на дому. </w:t>
      </w:r>
    </w:p>
    <w:p w:rsidR="00E124CF" w:rsidRPr="00A953F1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A953F1">
        <w:rPr>
          <w:sz w:val="26"/>
          <w:szCs w:val="26"/>
        </w:rPr>
        <w:t>В связи с вышеизложенным наполняемость групп меняется в зависимости от возраста детей, находящихся в данной группе, а также от направленности данных групп.</w:t>
      </w:r>
    </w:p>
    <w:p w:rsidR="00E124CF" w:rsidRPr="00521496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521496">
        <w:rPr>
          <w:sz w:val="26"/>
          <w:szCs w:val="26"/>
        </w:rPr>
        <w:t>Удельный вес численности детей, посещающих группы различной направленности, в общей численности детей, посещающих организации составляют в группах:</w:t>
      </w:r>
    </w:p>
    <w:p w:rsidR="00E124CF" w:rsidRPr="00521496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521496">
        <w:rPr>
          <w:sz w:val="26"/>
          <w:szCs w:val="26"/>
        </w:rPr>
        <w:t>-  компенсирующей направленности в 2018 году составляет 0,29</w:t>
      </w:r>
      <w:r w:rsidR="00521496" w:rsidRPr="00521496">
        <w:rPr>
          <w:sz w:val="26"/>
          <w:szCs w:val="26"/>
        </w:rPr>
        <w:t xml:space="preserve"> % (2017 – 0%</w:t>
      </w:r>
      <w:r w:rsidRPr="00521496">
        <w:rPr>
          <w:sz w:val="26"/>
          <w:szCs w:val="26"/>
        </w:rPr>
        <w:t xml:space="preserve">); </w:t>
      </w:r>
    </w:p>
    <w:p w:rsidR="00E124CF" w:rsidRPr="00521496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521496">
        <w:rPr>
          <w:sz w:val="26"/>
          <w:szCs w:val="26"/>
        </w:rPr>
        <w:t>- комбинирован</w:t>
      </w:r>
      <w:r w:rsidR="00521496" w:rsidRPr="00521496">
        <w:rPr>
          <w:sz w:val="26"/>
          <w:szCs w:val="26"/>
        </w:rPr>
        <w:t>ной направленности в 2018 году-3</w:t>
      </w:r>
      <w:r w:rsidRPr="00521496">
        <w:rPr>
          <w:sz w:val="26"/>
          <w:szCs w:val="26"/>
        </w:rPr>
        <w:t>,</w:t>
      </w:r>
      <w:r w:rsidR="00521496" w:rsidRPr="00521496">
        <w:rPr>
          <w:sz w:val="26"/>
          <w:szCs w:val="26"/>
        </w:rPr>
        <w:t>80% (2017 - 0,57 %</w:t>
      </w:r>
      <w:r w:rsidRPr="00521496">
        <w:rPr>
          <w:sz w:val="26"/>
          <w:szCs w:val="26"/>
        </w:rPr>
        <w:t>).</w:t>
      </w:r>
    </w:p>
    <w:p w:rsidR="00521496" w:rsidRDefault="00E124CF" w:rsidP="008D06B9">
      <w:pPr>
        <w:spacing w:line="312" w:lineRule="auto"/>
        <w:ind w:firstLine="567"/>
        <w:jc w:val="both"/>
        <w:rPr>
          <w:sz w:val="26"/>
          <w:szCs w:val="26"/>
        </w:rPr>
      </w:pPr>
      <w:r w:rsidRPr="00521496">
        <w:rPr>
          <w:sz w:val="26"/>
          <w:szCs w:val="26"/>
        </w:rPr>
        <w:t>Удельный вес детей общеразвивающе</w:t>
      </w:r>
      <w:r w:rsidR="00521496" w:rsidRPr="00521496">
        <w:rPr>
          <w:sz w:val="26"/>
          <w:szCs w:val="26"/>
        </w:rPr>
        <w:t>й направленности в 2018 году- 94,63% (в 2017  -   95,95%</w:t>
      </w:r>
      <w:r w:rsidRPr="00521496">
        <w:rPr>
          <w:sz w:val="26"/>
          <w:szCs w:val="26"/>
        </w:rPr>
        <w:t>).</w:t>
      </w:r>
      <w:r w:rsidRPr="00A953F1">
        <w:rPr>
          <w:sz w:val="26"/>
          <w:szCs w:val="26"/>
        </w:rPr>
        <w:t xml:space="preserve"> </w:t>
      </w:r>
    </w:p>
    <w:p w:rsidR="002C39FB" w:rsidRPr="002C39FB" w:rsidRDefault="002C39FB" w:rsidP="002C39FB">
      <w:pPr>
        <w:spacing w:line="312" w:lineRule="auto"/>
        <w:ind w:firstLine="567"/>
        <w:jc w:val="both"/>
        <w:rPr>
          <w:sz w:val="26"/>
          <w:szCs w:val="26"/>
        </w:rPr>
      </w:pPr>
      <w:r w:rsidRPr="002C39FB">
        <w:rPr>
          <w:sz w:val="26"/>
          <w:szCs w:val="26"/>
        </w:rPr>
        <w:t>В муниципальных дошкольных образовательных учреждениях организовано обучение детей с нарушениями речи, зрения, интеллектуальными нарушениями, задержкой психического развития</w:t>
      </w:r>
      <w:r>
        <w:rPr>
          <w:sz w:val="26"/>
          <w:szCs w:val="26"/>
        </w:rPr>
        <w:t>, реализуются</w:t>
      </w:r>
      <w:r w:rsidRPr="002C39FB">
        <w:rPr>
          <w:sz w:val="26"/>
          <w:szCs w:val="26"/>
        </w:rPr>
        <w:t xml:space="preserve"> адаптированные образовательные программы для детей с ОВЗ</w:t>
      </w:r>
      <w:r>
        <w:rPr>
          <w:sz w:val="26"/>
          <w:szCs w:val="26"/>
        </w:rPr>
        <w:t>.</w:t>
      </w:r>
    </w:p>
    <w:p w:rsidR="000E3B9D" w:rsidRDefault="004B7EB5" w:rsidP="002C39FB">
      <w:pPr>
        <w:spacing w:line="312" w:lineRule="auto"/>
        <w:ind w:firstLine="709"/>
        <w:jc w:val="both"/>
        <w:rPr>
          <w:sz w:val="26"/>
          <w:szCs w:val="26"/>
        </w:rPr>
      </w:pPr>
      <w:r w:rsidRPr="004B7EB5">
        <w:rPr>
          <w:sz w:val="26"/>
          <w:szCs w:val="26"/>
        </w:rPr>
        <w:t>Семьям, обеспечивающим получение детьми дошкольного образования в семейной форме, на базе дошкольных образовательных учреждений предоставляются и иные вариативные формы поддержки</w:t>
      </w:r>
      <w:r>
        <w:rPr>
          <w:sz w:val="26"/>
          <w:szCs w:val="26"/>
        </w:rPr>
        <w:t xml:space="preserve">, такие как </w:t>
      </w:r>
      <w:proofErr w:type="spellStart"/>
      <w:r>
        <w:rPr>
          <w:sz w:val="26"/>
          <w:szCs w:val="26"/>
        </w:rPr>
        <w:t>Лекотека</w:t>
      </w:r>
      <w:proofErr w:type="spellEnd"/>
      <w:r>
        <w:rPr>
          <w:sz w:val="26"/>
          <w:szCs w:val="26"/>
        </w:rPr>
        <w:t xml:space="preserve"> (МДОАУ </w:t>
      </w:r>
      <w:proofErr w:type="spellStart"/>
      <w:r>
        <w:rPr>
          <w:sz w:val="26"/>
          <w:szCs w:val="26"/>
        </w:rPr>
        <w:t>црр</w:t>
      </w:r>
      <w:proofErr w:type="spellEnd"/>
      <w:r>
        <w:rPr>
          <w:sz w:val="26"/>
          <w:szCs w:val="26"/>
        </w:rPr>
        <w:t>-д/с «Фантазия»), во всех учреждения есть служба ранней помощи</w:t>
      </w:r>
      <w:r w:rsidRPr="004B7EB5">
        <w:rPr>
          <w:sz w:val="26"/>
          <w:szCs w:val="26"/>
        </w:rPr>
        <w:t>.</w:t>
      </w:r>
    </w:p>
    <w:p w:rsidR="002C39FB" w:rsidRDefault="002C39FB" w:rsidP="002C39FB">
      <w:pPr>
        <w:spacing w:line="312" w:lineRule="auto"/>
        <w:ind w:firstLine="709"/>
        <w:jc w:val="both"/>
        <w:rPr>
          <w:sz w:val="26"/>
          <w:szCs w:val="26"/>
        </w:rPr>
      </w:pPr>
    </w:p>
    <w:p w:rsidR="002C39FB" w:rsidRPr="002C39FB" w:rsidRDefault="002C39FB" w:rsidP="00F5200A">
      <w:pPr>
        <w:spacing w:line="312" w:lineRule="auto"/>
        <w:jc w:val="both"/>
        <w:rPr>
          <w:b/>
          <w:sz w:val="26"/>
          <w:szCs w:val="26"/>
        </w:rPr>
      </w:pPr>
      <w:r w:rsidRPr="002C39FB">
        <w:rPr>
          <w:b/>
          <w:sz w:val="26"/>
          <w:szCs w:val="26"/>
        </w:rPr>
        <w:lastRenderedPageBreak/>
        <w:t>Изменение сети дошкольных образовательных организаций</w:t>
      </w:r>
    </w:p>
    <w:p w:rsidR="004B2B62" w:rsidRPr="006B57AA" w:rsidRDefault="002C39FB" w:rsidP="006B57AA">
      <w:pPr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В рамках реализации государственно-частного партнерства на территории города построен детский сад на 290 мест в микрорайоне №8 «Горка» (разрешение на ввод от 19.10.2016 №86-15-22-2016), ввод в эксплуатацию осуществлен в 2017 году, (распоряжение администрации города от 10.07.2017 года №1258-ра «О создании </w:t>
      </w:r>
      <w:r w:rsidRPr="008D06B9">
        <w:rPr>
          <w:sz w:val="26"/>
          <w:szCs w:val="26"/>
        </w:rPr>
        <w:t>муниципального дошкольного образовательного автономного учреждения детского сада  общеразвивающего вида «Золотой ключик» с приоритетным осуществлением деятельности по физическому развитию детей»), муниципальная услуга «Присмотр и уход» о</w:t>
      </w:r>
      <w:r w:rsidR="006B57AA">
        <w:rPr>
          <w:sz w:val="26"/>
          <w:szCs w:val="26"/>
        </w:rPr>
        <w:t>существляется с 01.04.2018 года</w:t>
      </w:r>
    </w:p>
    <w:p w:rsidR="00F5200A" w:rsidRDefault="00F5200A" w:rsidP="00F5200A">
      <w:pPr>
        <w:spacing w:line="312" w:lineRule="auto"/>
        <w:jc w:val="both"/>
        <w:rPr>
          <w:b/>
          <w:iCs/>
          <w:sz w:val="26"/>
          <w:szCs w:val="26"/>
        </w:rPr>
      </w:pPr>
    </w:p>
    <w:p w:rsidR="004B7EB5" w:rsidRPr="002C39FB" w:rsidRDefault="002C39FB" w:rsidP="00F5200A">
      <w:pPr>
        <w:spacing w:line="312" w:lineRule="auto"/>
        <w:jc w:val="both"/>
        <w:rPr>
          <w:b/>
          <w:sz w:val="26"/>
          <w:szCs w:val="26"/>
        </w:rPr>
      </w:pPr>
      <w:r w:rsidRPr="002C39FB">
        <w:rPr>
          <w:b/>
          <w:iCs/>
          <w:sz w:val="26"/>
          <w:szCs w:val="26"/>
        </w:rPr>
        <w:t>Финансово-экономическая деятельность</w:t>
      </w:r>
    </w:p>
    <w:p w:rsidR="004B7EB5" w:rsidRPr="002C39FB" w:rsidRDefault="002C39FB" w:rsidP="002C39FB">
      <w:pPr>
        <w:spacing w:line="312" w:lineRule="auto"/>
        <w:ind w:firstLine="709"/>
        <w:jc w:val="both"/>
        <w:rPr>
          <w:sz w:val="26"/>
          <w:szCs w:val="26"/>
        </w:rPr>
      </w:pPr>
      <w:r w:rsidRPr="002C39FB">
        <w:rPr>
          <w:sz w:val="26"/>
          <w:szCs w:val="26"/>
        </w:rPr>
        <w:t xml:space="preserve">Средняя заработная плата педагогические работники дошкольных образовательных организаций в 2018 году составила 53 700,3 рублей. </w:t>
      </w:r>
    </w:p>
    <w:p w:rsidR="00F5200A" w:rsidRDefault="00F5200A" w:rsidP="00F5200A">
      <w:pPr>
        <w:spacing w:line="312" w:lineRule="auto"/>
        <w:jc w:val="both"/>
        <w:rPr>
          <w:i/>
          <w:sz w:val="26"/>
          <w:szCs w:val="26"/>
        </w:rPr>
      </w:pPr>
    </w:p>
    <w:p w:rsidR="004B2B62" w:rsidRPr="004B2B62" w:rsidRDefault="004B2B62" w:rsidP="00F5200A">
      <w:pPr>
        <w:spacing w:line="312" w:lineRule="auto"/>
        <w:jc w:val="both"/>
        <w:rPr>
          <w:b/>
          <w:sz w:val="26"/>
          <w:szCs w:val="26"/>
        </w:rPr>
      </w:pPr>
      <w:r w:rsidRPr="004B2B62">
        <w:rPr>
          <w:b/>
          <w:sz w:val="26"/>
          <w:szCs w:val="26"/>
        </w:rPr>
        <w:t xml:space="preserve">Создание безопасных условий при организации образовательного процесса </w:t>
      </w:r>
    </w:p>
    <w:p w:rsidR="004B2B62" w:rsidRDefault="004B2B62" w:rsidP="004B2B62">
      <w:pPr>
        <w:spacing w:line="312" w:lineRule="auto"/>
        <w:ind w:firstLine="567"/>
        <w:jc w:val="both"/>
        <w:rPr>
          <w:sz w:val="26"/>
          <w:szCs w:val="26"/>
        </w:rPr>
      </w:pPr>
      <w:r w:rsidRPr="00152599">
        <w:rPr>
          <w:sz w:val="26"/>
          <w:szCs w:val="26"/>
        </w:rPr>
        <w:t xml:space="preserve">Во всех детских садах функционируют технические системы, обеспечивающие </w:t>
      </w:r>
      <w:r w:rsidRPr="002C39FB">
        <w:rPr>
          <w:sz w:val="26"/>
          <w:szCs w:val="26"/>
        </w:rPr>
        <w:t>пожарную безопасность и антитеррористическую защищенность объектов, выполнены работы по модернизации систем пожарной безопасности.</w:t>
      </w:r>
    </w:p>
    <w:p w:rsidR="00F5200A" w:rsidRDefault="00F5200A" w:rsidP="00F5200A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iCs/>
          <w:color w:val="000000"/>
          <w:sz w:val="26"/>
          <w:szCs w:val="26"/>
          <w:lang w:eastAsia="en-US"/>
        </w:rPr>
      </w:pPr>
    </w:p>
    <w:p w:rsidR="004B2B62" w:rsidRPr="004B2B62" w:rsidRDefault="004B2B62" w:rsidP="00F5200A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4B2B62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Выводы </w:t>
      </w:r>
    </w:p>
    <w:p w:rsidR="004B2B62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B2B62">
        <w:rPr>
          <w:rFonts w:eastAsiaTheme="minorHAnsi"/>
          <w:color w:val="000000"/>
          <w:sz w:val="26"/>
          <w:szCs w:val="26"/>
          <w:lang w:eastAsia="en-US"/>
        </w:rPr>
        <w:t xml:space="preserve">Активные меры по повышению доступности дошкольного образования способствовали достижению позитивных результатов в работе по увеличению охвата дошкольным образованием в условиях опережающего роста спроса на услуги дошкольного образования по сравнению с темпом роста инфраструктуры. </w:t>
      </w:r>
    </w:p>
    <w:p w:rsidR="004B2B62" w:rsidRPr="004B2B62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B2B62">
        <w:rPr>
          <w:rFonts w:eastAsiaTheme="minorHAnsi"/>
          <w:color w:val="000000"/>
          <w:sz w:val="26"/>
          <w:szCs w:val="26"/>
          <w:lang w:eastAsia="en-US"/>
        </w:rPr>
        <w:t xml:space="preserve">Ежегодно увеличивается численность воспитанников с ограниченными возможностями здоровья благодаря созданию специальных условий в дошкольных организациях для детей с особенностями развития. </w:t>
      </w:r>
    </w:p>
    <w:p w:rsidR="004B2B62" w:rsidRPr="004B2B62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B2B62">
        <w:rPr>
          <w:rFonts w:eastAsiaTheme="minorHAnsi"/>
          <w:color w:val="000000"/>
          <w:sz w:val="26"/>
          <w:szCs w:val="26"/>
          <w:lang w:eastAsia="en-US"/>
        </w:rPr>
        <w:t xml:space="preserve">Данные результаты свидетельствуют об эффективности принимаемых мер по созданию дополнительных мест в образовательных организациях. </w:t>
      </w:r>
    </w:p>
    <w:p w:rsidR="004B2B62" w:rsidRPr="004B2B62" w:rsidRDefault="004B2B62" w:rsidP="004B2B6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B2B62">
        <w:rPr>
          <w:rFonts w:eastAsiaTheme="minorHAnsi"/>
          <w:color w:val="000000"/>
          <w:sz w:val="26"/>
          <w:szCs w:val="26"/>
          <w:lang w:eastAsia="en-US"/>
        </w:rPr>
        <w:t>Развиваются вариативные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формы дошкольного образования</w:t>
      </w:r>
      <w:r w:rsidRPr="004B2B62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4B2B62" w:rsidRDefault="004B2B62" w:rsidP="004B2B62">
      <w:pPr>
        <w:spacing w:line="312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B2B62">
        <w:rPr>
          <w:rFonts w:eastAsiaTheme="minorHAnsi"/>
          <w:color w:val="000000"/>
          <w:sz w:val="26"/>
          <w:szCs w:val="26"/>
          <w:lang w:eastAsia="en-US"/>
        </w:rPr>
        <w:t>Обеспечен планомерный рост заработной платы педагогических работников дошкольных образовательных учреждений.</w:t>
      </w:r>
    </w:p>
    <w:p w:rsidR="002E4A82" w:rsidRPr="004B2B62" w:rsidRDefault="002E4A82" w:rsidP="004B2B62">
      <w:pPr>
        <w:spacing w:line="312" w:lineRule="auto"/>
        <w:ind w:firstLine="567"/>
        <w:jc w:val="both"/>
        <w:rPr>
          <w:sz w:val="26"/>
          <w:szCs w:val="26"/>
        </w:rPr>
      </w:pPr>
    </w:p>
    <w:p w:rsidR="004B2B62" w:rsidRPr="002E4A82" w:rsidRDefault="002E4A82" w:rsidP="00F5200A">
      <w:pPr>
        <w:spacing w:line="312" w:lineRule="auto"/>
        <w:ind w:firstLine="567"/>
        <w:jc w:val="both"/>
        <w:rPr>
          <w:sz w:val="26"/>
          <w:szCs w:val="26"/>
        </w:rPr>
      </w:pPr>
      <w:r w:rsidRPr="002E4A82">
        <w:rPr>
          <w:b/>
          <w:bCs/>
          <w:sz w:val="26"/>
          <w:szCs w:val="26"/>
        </w:rPr>
        <w:t>2.2. Сведения о развитии начального общего образования, основного общего образования и среднего общего образования</w:t>
      </w:r>
    </w:p>
    <w:p w:rsidR="002E4A82" w:rsidRPr="002E4A82" w:rsidRDefault="002E4A82" w:rsidP="002E4A82">
      <w:pPr>
        <w:spacing w:line="312" w:lineRule="auto"/>
        <w:ind w:firstLine="567"/>
        <w:jc w:val="both"/>
        <w:rPr>
          <w:sz w:val="26"/>
          <w:szCs w:val="26"/>
        </w:rPr>
      </w:pPr>
      <w:r w:rsidRPr="002E4A82">
        <w:rPr>
          <w:sz w:val="26"/>
          <w:szCs w:val="26"/>
        </w:rPr>
        <w:lastRenderedPageBreak/>
        <w:t>Развитие системы начального общего, основного общего и среднего общего образования в 2018 году осуществлялось в соответствии с Государственной программой Российской Федерации «Развитие образования», целевыми ориентирами, определенными указами Президента Российской Федерации от 7.05.2012 № 599 «О мерах по реализации государственной политики в области образования и науки», от 7.05.2012 № 597 «О мероприятиях по реализации государственной социальной политики».</w:t>
      </w:r>
    </w:p>
    <w:p w:rsidR="00564BA8" w:rsidRDefault="00202656" w:rsidP="002E4A82">
      <w:pPr>
        <w:spacing w:line="312" w:lineRule="auto"/>
        <w:ind w:firstLine="567"/>
        <w:jc w:val="both"/>
        <w:rPr>
          <w:sz w:val="26"/>
          <w:szCs w:val="26"/>
        </w:rPr>
      </w:pPr>
      <w:r w:rsidRPr="00A953F1">
        <w:rPr>
          <w:sz w:val="26"/>
          <w:szCs w:val="26"/>
        </w:rPr>
        <w:t xml:space="preserve">В муниципальной системе образования созданы условия для обеспечения прав граждан на получение обязательного бесплатного доступного начального общего, основного общего и среднего общего образования. </w:t>
      </w:r>
    </w:p>
    <w:p w:rsidR="002E4A82" w:rsidRDefault="002E4A82" w:rsidP="008D06B9">
      <w:pPr>
        <w:spacing w:line="312" w:lineRule="auto"/>
        <w:ind w:firstLine="709"/>
        <w:jc w:val="both"/>
        <w:rPr>
          <w:sz w:val="26"/>
          <w:szCs w:val="26"/>
        </w:rPr>
      </w:pPr>
    </w:p>
    <w:p w:rsidR="0092076E" w:rsidRPr="00525FD3" w:rsidRDefault="0092076E" w:rsidP="00F5200A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Сеть и к</w:t>
      </w:r>
      <w:r w:rsidRPr="00525FD3">
        <w:rPr>
          <w:b/>
          <w:sz w:val="26"/>
          <w:szCs w:val="26"/>
        </w:rPr>
        <w:t xml:space="preserve">онтингент </w:t>
      </w:r>
    </w:p>
    <w:p w:rsidR="007E438D" w:rsidRPr="00F65CF8" w:rsidRDefault="007E438D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953F1">
        <w:rPr>
          <w:sz w:val="26"/>
          <w:szCs w:val="26"/>
        </w:rPr>
        <w:t xml:space="preserve">В отчетном году образовательную деятельность осуществляли </w:t>
      </w:r>
      <w:r w:rsidRPr="000849F2">
        <w:rPr>
          <w:sz w:val="26"/>
          <w:szCs w:val="26"/>
        </w:rPr>
        <w:t xml:space="preserve">6 муниципальных </w:t>
      </w:r>
      <w:r w:rsidRPr="00F65CF8">
        <w:rPr>
          <w:sz w:val="26"/>
          <w:szCs w:val="26"/>
        </w:rPr>
        <w:t xml:space="preserve">бюджетных общеобразовательных организаций (1 средняя общеобразовательная школа с углубленным изучением отдельных предметов, 1 комплекс средняя общеобразовательная школа – детский сад). </w:t>
      </w:r>
    </w:p>
    <w:p w:rsidR="0085167F" w:rsidRPr="00F65CF8" w:rsidRDefault="007E438D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F65CF8">
        <w:rPr>
          <w:sz w:val="26"/>
          <w:szCs w:val="26"/>
        </w:rPr>
        <w:t>Число обуч</w:t>
      </w:r>
      <w:r w:rsidR="00A61FF4" w:rsidRPr="00F65CF8">
        <w:rPr>
          <w:sz w:val="26"/>
          <w:szCs w:val="26"/>
        </w:rPr>
        <w:t>ающихся в школах в 2018 году</w:t>
      </w:r>
      <w:r w:rsidRPr="00F65CF8">
        <w:rPr>
          <w:sz w:val="26"/>
          <w:szCs w:val="26"/>
        </w:rPr>
        <w:t xml:space="preserve"> </w:t>
      </w:r>
      <w:r w:rsidR="00F65CF8" w:rsidRPr="00F65CF8">
        <w:rPr>
          <w:sz w:val="26"/>
          <w:szCs w:val="26"/>
        </w:rPr>
        <w:t>5564 человек</w:t>
      </w:r>
      <w:r w:rsidR="0019393B">
        <w:rPr>
          <w:sz w:val="26"/>
          <w:szCs w:val="26"/>
        </w:rPr>
        <w:t xml:space="preserve">а </w:t>
      </w:r>
      <w:r w:rsidR="0019393B" w:rsidRPr="00F65CF8">
        <w:rPr>
          <w:sz w:val="26"/>
          <w:szCs w:val="26"/>
        </w:rPr>
        <w:t xml:space="preserve">(в 2017 году </w:t>
      </w:r>
      <w:r w:rsidR="00D17FAA">
        <w:rPr>
          <w:sz w:val="26"/>
          <w:szCs w:val="26"/>
        </w:rPr>
        <w:t xml:space="preserve">- </w:t>
      </w:r>
      <w:r w:rsidR="0019393B" w:rsidRPr="00F65CF8">
        <w:rPr>
          <w:sz w:val="26"/>
          <w:szCs w:val="26"/>
        </w:rPr>
        <w:t>5478 человек</w:t>
      </w:r>
      <w:r w:rsidR="0019393B">
        <w:rPr>
          <w:sz w:val="26"/>
          <w:szCs w:val="26"/>
        </w:rPr>
        <w:t xml:space="preserve">), классов-комплектов </w:t>
      </w:r>
      <w:r w:rsidR="00D17FAA">
        <w:rPr>
          <w:sz w:val="26"/>
          <w:szCs w:val="26"/>
        </w:rPr>
        <w:t xml:space="preserve">- </w:t>
      </w:r>
      <w:r w:rsidR="0019393B">
        <w:rPr>
          <w:sz w:val="26"/>
          <w:szCs w:val="26"/>
        </w:rPr>
        <w:t xml:space="preserve">231 (2017 </w:t>
      </w:r>
      <w:r w:rsidR="00D17FAA">
        <w:rPr>
          <w:sz w:val="26"/>
          <w:szCs w:val="26"/>
        </w:rPr>
        <w:t>-</w:t>
      </w:r>
      <w:r w:rsidR="0019393B">
        <w:rPr>
          <w:sz w:val="26"/>
          <w:szCs w:val="26"/>
        </w:rPr>
        <w:t xml:space="preserve"> 228).</w:t>
      </w:r>
      <w:r w:rsidR="00F65CF8">
        <w:rPr>
          <w:sz w:val="26"/>
          <w:szCs w:val="26"/>
        </w:rPr>
        <w:t xml:space="preserve"> </w:t>
      </w:r>
      <w:r w:rsidRPr="00F65CF8">
        <w:rPr>
          <w:sz w:val="26"/>
          <w:szCs w:val="26"/>
        </w:rPr>
        <w:t xml:space="preserve">При этом контингент увеличился в основном за счет увеличения количества обучающихся начальной школы.  </w:t>
      </w:r>
      <w:r w:rsidR="00F65CF8" w:rsidRPr="00F65CF8">
        <w:rPr>
          <w:rFonts w:eastAsiaTheme="minorHAnsi"/>
          <w:color w:val="000000"/>
          <w:sz w:val="26"/>
          <w:szCs w:val="26"/>
          <w:lang w:eastAsia="en-US"/>
        </w:rPr>
        <w:t xml:space="preserve">Охват детей в возрасте 7 </w:t>
      </w:r>
      <w:r w:rsidR="0019393B">
        <w:rPr>
          <w:rFonts w:eastAsiaTheme="minorHAnsi"/>
          <w:color w:val="000000"/>
          <w:sz w:val="26"/>
          <w:szCs w:val="26"/>
          <w:lang w:eastAsia="en-US"/>
        </w:rPr>
        <w:t>-</w:t>
      </w:r>
      <w:r w:rsidR="00F65CF8" w:rsidRPr="00F65CF8">
        <w:rPr>
          <w:rFonts w:eastAsiaTheme="minorHAnsi"/>
          <w:color w:val="000000"/>
          <w:sz w:val="26"/>
          <w:szCs w:val="26"/>
          <w:lang w:eastAsia="en-US"/>
        </w:rPr>
        <w:t xml:space="preserve"> 18</w:t>
      </w:r>
      <w:r w:rsidR="0085167F" w:rsidRPr="0085167F">
        <w:rPr>
          <w:rFonts w:eastAsiaTheme="minorHAnsi"/>
          <w:color w:val="000000"/>
          <w:sz w:val="26"/>
          <w:szCs w:val="26"/>
          <w:lang w:eastAsia="en-US"/>
        </w:rPr>
        <w:t xml:space="preserve"> лет начальным общим, основным общим и средним общим образованием в муниципальных общеобразовательных организациях сос</w:t>
      </w:r>
      <w:r w:rsidR="00F65CF8" w:rsidRPr="00F65CF8">
        <w:rPr>
          <w:rFonts w:eastAsiaTheme="minorHAnsi"/>
          <w:color w:val="000000"/>
          <w:sz w:val="26"/>
          <w:szCs w:val="26"/>
          <w:lang w:eastAsia="en-US"/>
        </w:rPr>
        <w:t>тавил 79,3%,</w:t>
      </w:r>
      <w:r w:rsidR="0085167F" w:rsidRPr="0085167F">
        <w:rPr>
          <w:rFonts w:eastAsiaTheme="minorHAnsi"/>
          <w:color w:val="000000"/>
          <w:sz w:val="26"/>
          <w:szCs w:val="26"/>
          <w:lang w:eastAsia="en-US"/>
        </w:rPr>
        <w:t xml:space="preserve"> остальные дети данного возраста обучаются в организациях</w:t>
      </w:r>
      <w:r w:rsidR="00F65CF8" w:rsidRPr="00F65CF8">
        <w:rPr>
          <w:rFonts w:eastAsiaTheme="minorHAnsi"/>
          <w:color w:val="000000"/>
          <w:sz w:val="26"/>
          <w:szCs w:val="26"/>
          <w:lang w:eastAsia="en-US"/>
        </w:rPr>
        <w:t xml:space="preserve"> профессионального образования.</w:t>
      </w:r>
    </w:p>
    <w:p w:rsidR="0085167F" w:rsidRPr="00F65CF8" w:rsidRDefault="0085167F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F65CF8">
        <w:rPr>
          <w:rFonts w:eastAsiaTheme="minorHAnsi"/>
          <w:color w:val="000000"/>
          <w:sz w:val="26"/>
          <w:szCs w:val="26"/>
          <w:lang w:eastAsia="en-US"/>
        </w:rPr>
        <w:t>Для достижения новых качественных образовательных результатов в городе последовательно проводится работа по реализации федерального государственного образовательного стандарта начального общего и внедрению стандартов основного общего образования.</w:t>
      </w:r>
    </w:p>
    <w:p w:rsidR="0085167F" w:rsidRPr="00F65CF8" w:rsidRDefault="00F65CF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F65CF8">
        <w:rPr>
          <w:sz w:val="26"/>
          <w:szCs w:val="26"/>
        </w:rPr>
        <w:t xml:space="preserve">С 01.09.2018 начали обучаться в соответствии с ФГОС ООО в штатном режиме учащиеся 8-х классов всех общеобразовательных учреждений города. </w:t>
      </w:r>
    </w:p>
    <w:p w:rsidR="0085167F" w:rsidRPr="00F65CF8" w:rsidRDefault="00F65CF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F65CF8">
        <w:rPr>
          <w:sz w:val="26"/>
          <w:szCs w:val="26"/>
        </w:rPr>
        <w:t>В муниципальных общеобразовательных учреждениях ведется подготовка к поэтапному введению федерального государственного образовательного стандарта среднего общего образования в штатном режиме с 2020 года.</w:t>
      </w:r>
    </w:p>
    <w:p w:rsidR="0085167F" w:rsidRPr="00F65CF8" w:rsidRDefault="00F65CF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F65CF8">
        <w:rPr>
          <w:sz w:val="26"/>
          <w:szCs w:val="26"/>
        </w:rPr>
        <w:t xml:space="preserve">Важным качеством системы образования является ее вариативность. Учащимся предоставляются различные варианты образовательных программ в соответствии с их изменяющимися образовательными потребностями и возможностями. Образовательная деятельность организуется в классах различных видов: общеобразовательные классы, </w:t>
      </w:r>
      <w:r w:rsidRPr="00F65CF8">
        <w:rPr>
          <w:sz w:val="26"/>
          <w:szCs w:val="26"/>
        </w:rPr>
        <w:lastRenderedPageBreak/>
        <w:t>классы с реализацией адаптированных образовательных программ для детей с ОВЗ, профильные классы и классы с углублённым изучением отдельных предметов.</w:t>
      </w:r>
    </w:p>
    <w:p w:rsidR="00F65CF8" w:rsidRPr="00A61FF4" w:rsidRDefault="00F65CF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61FF4">
        <w:rPr>
          <w:sz w:val="26"/>
          <w:szCs w:val="26"/>
        </w:rPr>
        <w:t>Удельный вес численности обучающихся:</w:t>
      </w:r>
    </w:p>
    <w:p w:rsidR="00F65CF8" w:rsidRPr="00A61FF4" w:rsidRDefault="00F65CF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61FF4">
        <w:rPr>
          <w:sz w:val="26"/>
          <w:szCs w:val="26"/>
        </w:rPr>
        <w:t>-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 остается стабильным и составляет 6,44% ;</w:t>
      </w:r>
    </w:p>
    <w:p w:rsidR="00F65CF8" w:rsidRDefault="00F65CF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61FF4">
        <w:rPr>
          <w:sz w:val="26"/>
          <w:szCs w:val="26"/>
        </w:rPr>
        <w:t>- в классах профильного обучения в общей численности обучающихся 10-11 классов по образовательным программам среднего общего образования составляет 57,82%.</w:t>
      </w:r>
    </w:p>
    <w:p w:rsidR="00056644" w:rsidRDefault="00BC3137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BC3137">
        <w:rPr>
          <w:sz w:val="26"/>
          <w:szCs w:val="26"/>
        </w:rPr>
        <w:t xml:space="preserve">Создана и успешно развивается система профильного обучения и </w:t>
      </w:r>
      <w:proofErr w:type="spellStart"/>
      <w:r w:rsidRPr="00BC3137">
        <w:rPr>
          <w:sz w:val="26"/>
          <w:szCs w:val="26"/>
        </w:rPr>
        <w:t>предпрофильной</w:t>
      </w:r>
      <w:proofErr w:type="spellEnd"/>
      <w:r w:rsidRPr="00BC3137">
        <w:rPr>
          <w:sz w:val="26"/>
          <w:szCs w:val="26"/>
        </w:rPr>
        <w:t xml:space="preserve"> подготовки. Из</w:t>
      </w:r>
      <w:r>
        <w:rPr>
          <w:sz w:val="26"/>
          <w:szCs w:val="26"/>
        </w:rPr>
        <w:t xml:space="preserve"> </w:t>
      </w:r>
      <w:r w:rsidRPr="00BC3137">
        <w:rPr>
          <w:sz w:val="26"/>
          <w:szCs w:val="26"/>
        </w:rPr>
        <w:t>профилей наиболее востребованы физико-математический, химико-биологический, социально-гуманитарный. При организации профильного обучения используются различные формы взаимодействия образовательных учреждений с партнерами</w:t>
      </w:r>
      <w:r>
        <w:rPr>
          <w:sz w:val="26"/>
          <w:szCs w:val="26"/>
        </w:rPr>
        <w:t xml:space="preserve">: </w:t>
      </w:r>
      <w:r w:rsidRPr="00BC3137">
        <w:rPr>
          <w:sz w:val="26"/>
          <w:szCs w:val="26"/>
        </w:rPr>
        <w:t xml:space="preserve">«школа-ВУЗ», «школа-предприятие». </w:t>
      </w:r>
    </w:p>
    <w:p w:rsidR="0085167F" w:rsidRPr="00BC3137" w:rsidRDefault="00BC3137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BC3137">
        <w:rPr>
          <w:sz w:val="26"/>
          <w:szCs w:val="26"/>
        </w:rPr>
        <w:t>Осуществляется изучение элективных курсов «Экономика», «Финансовая грамотность»</w:t>
      </w:r>
    </w:p>
    <w:p w:rsidR="00BC3137" w:rsidRPr="00BC3137" w:rsidRDefault="00BC3137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C3137">
        <w:rPr>
          <w:rFonts w:eastAsiaTheme="minorHAnsi"/>
          <w:color w:val="000000"/>
          <w:sz w:val="26"/>
          <w:szCs w:val="26"/>
          <w:lang w:eastAsia="en-US"/>
        </w:rPr>
        <w:t xml:space="preserve">В формате «школа – ВУЗ» организуется обучение учащихся профильных классов во взаимодействии с организациями высшего образования, расположенными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за </w:t>
      </w:r>
      <w:r w:rsidRPr="00BC3137">
        <w:rPr>
          <w:rFonts w:eastAsiaTheme="minorHAnsi"/>
          <w:color w:val="000000"/>
          <w:sz w:val="26"/>
          <w:szCs w:val="26"/>
          <w:lang w:eastAsia="en-US"/>
        </w:rPr>
        <w:t xml:space="preserve"> пределами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города</w:t>
      </w:r>
      <w:r w:rsidRPr="00BC3137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85167F" w:rsidRDefault="00BC3137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BC3137">
        <w:rPr>
          <w:rFonts w:eastAsiaTheme="minorHAnsi"/>
          <w:color w:val="000000"/>
          <w:sz w:val="26"/>
          <w:szCs w:val="26"/>
          <w:lang w:eastAsia="en-US"/>
        </w:rPr>
        <w:t xml:space="preserve">Одним из перспективных направлений профильного обучения, обеспечивающим подготовку востребованных кадров, раннюю профессиональную ориентацию учащихся, является развитие сети корпоративных классов в формате «школа-предприятие». В городе </w:t>
      </w:r>
      <w:r>
        <w:rPr>
          <w:rFonts w:eastAsiaTheme="minorHAnsi"/>
          <w:color w:val="000000"/>
          <w:sz w:val="26"/>
          <w:szCs w:val="26"/>
          <w:lang w:eastAsia="en-US"/>
        </w:rPr>
        <w:t>функционируют корпоративные</w:t>
      </w:r>
      <w:r w:rsidRPr="00BC313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классы НК «Роснефть» на базе МБОУ СОШ №1 с углубленным изучением отдельных предметов. </w:t>
      </w:r>
    </w:p>
    <w:p w:rsidR="007E438D" w:rsidRDefault="007E438D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953F1">
        <w:rPr>
          <w:sz w:val="26"/>
          <w:szCs w:val="26"/>
        </w:rPr>
        <w:t>По наполняемости классов наблюдается увеличение численности детей в классах уровнях начального общего, основного общего и среднего общего образования в городской и сельско</w:t>
      </w:r>
      <w:r w:rsidR="00A61FF4">
        <w:rPr>
          <w:sz w:val="26"/>
          <w:szCs w:val="26"/>
        </w:rPr>
        <w:t>й местностях в среднем на 1 человек</w:t>
      </w:r>
      <w:r w:rsidRPr="00A953F1">
        <w:rPr>
          <w:sz w:val="26"/>
          <w:szCs w:val="26"/>
        </w:rPr>
        <w:t xml:space="preserve"> (связано приведением фактической наполняемости классов к требованиям </w:t>
      </w:r>
      <w:proofErr w:type="spellStart"/>
      <w:r w:rsidRPr="00A953F1">
        <w:rPr>
          <w:sz w:val="26"/>
          <w:szCs w:val="26"/>
        </w:rPr>
        <w:t>СаНПиН</w:t>
      </w:r>
      <w:proofErr w:type="spellEnd"/>
      <w:r w:rsidRPr="00A953F1">
        <w:rPr>
          <w:sz w:val="26"/>
          <w:szCs w:val="26"/>
        </w:rPr>
        <w:t xml:space="preserve"> (из расчета 2,5 кв. м. на 1 обучающегося).  </w:t>
      </w:r>
    </w:p>
    <w:p w:rsidR="0092076E" w:rsidRDefault="0092076E" w:rsidP="0092076E">
      <w:pPr>
        <w:spacing w:line="312" w:lineRule="auto"/>
        <w:ind w:firstLine="709"/>
        <w:jc w:val="both"/>
        <w:rPr>
          <w:sz w:val="26"/>
          <w:szCs w:val="26"/>
        </w:rPr>
      </w:pPr>
      <w:r w:rsidRPr="00564BA8">
        <w:rPr>
          <w:sz w:val="26"/>
          <w:szCs w:val="26"/>
        </w:rPr>
        <w:t>Количество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</w:t>
      </w:r>
      <w:r>
        <w:rPr>
          <w:sz w:val="26"/>
          <w:szCs w:val="26"/>
        </w:rPr>
        <w:t>х учреждениях в 2018 году – 1436 обучающихся, что составило 25,8</w:t>
      </w:r>
      <w:r w:rsidRPr="00564BA8">
        <w:rPr>
          <w:sz w:val="26"/>
          <w:szCs w:val="26"/>
        </w:rPr>
        <w:t xml:space="preserve">% в общей численности учащихся общеобразовательных организаций (2017 </w:t>
      </w:r>
      <w:r>
        <w:rPr>
          <w:sz w:val="26"/>
          <w:szCs w:val="26"/>
        </w:rPr>
        <w:t xml:space="preserve"> – 1249 обучающихся (22,8</w:t>
      </w:r>
      <w:r w:rsidRPr="00564BA8">
        <w:rPr>
          <w:sz w:val="26"/>
          <w:szCs w:val="26"/>
        </w:rPr>
        <w:t xml:space="preserve"> %)).</w:t>
      </w:r>
      <w:r w:rsidRPr="00A953F1">
        <w:rPr>
          <w:sz w:val="26"/>
          <w:szCs w:val="26"/>
        </w:rPr>
        <w:t xml:space="preserve"> </w:t>
      </w:r>
    </w:p>
    <w:p w:rsidR="007E438D" w:rsidRPr="000849F2" w:rsidRDefault="007E438D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Услуга «Зачисление</w:t>
      </w:r>
      <w:r w:rsidR="00A21F83">
        <w:rPr>
          <w:sz w:val="26"/>
          <w:szCs w:val="26"/>
        </w:rPr>
        <w:t xml:space="preserve"> в образовательную организацию»</w:t>
      </w:r>
      <w:r w:rsidRPr="000849F2">
        <w:rPr>
          <w:sz w:val="26"/>
          <w:szCs w:val="26"/>
        </w:rPr>
        <w:t xml:space="preserve"> в 2018 году в электронном виде подано 585 заявлений, что составило 90,1% от общего количества </w:t>
      </w:r>
      <w:r w:rsidRPr="000849F2">
        <w:rPr>
          <w:sz w:val="26"/>
          <w:szCs w:val="26"/>
        </w:rPr>
        <w:lastRenderedPageBreak/>
        <w:t xml:space="preserve">заявлений на зачисление в образовательную организацию (649 заявлений), в 2017 году - 53%.  </w:t>
      </w:r>
    </w:p>
    <w:p w:rsidR="002E4A82" w:rsidRPr="00534EAF" w:rsidRDefault="002E4A82" w:rsidP="002E4A82">
      <w:pPr>
        <w:spacing w:line="312" w:lineRule="auto"/>
        <w:ind w:firstLine="709"/>
        <w:jc w:val="both"/>
        <w:rPr>
          <w:sz w:val="26"/>
          <w:szCs w:val="26"/>
        </w:rPr>
      </w:pPr>
      <w:r w:rsidRPr="00534EAF">
        <w:rPr>
          <w:sz w:val="26"/>
          <w:szCs w:val="26"/>
        </w:rPr>
        <w:t xml:space="preserve">Все участники образовательного процесса (родители, учащиеся) общеобразовательных учреждений обеспечены условиями для получения информации по текущей успеваемости посредством ведения электронного дневника. </w:t>
      </w:r>
    </w:p>
    <w:p w:rsidR="002E4A82" w:rsidRPr="002E4A82" w:rsidRDefault="002E4A82" w:rsidP="002E4A82">
      <w:pPr>
        <w:spacing w:line="312" w:lineRule="auto"/>
        <w:ind w:firstLine="709"/>
        <w:jc w:val="both"/>
        <w:rPr>
          <w:sz w:val="26"/>
          <w:szCs w:val="26"/>
        </w:rPr>
      </w:pPr>
    </w:p>
    <w:p w:rsidR="00755A08" w:rsidRPr="002E4A82" w:rsidRDefault="00755A08" w:rsidP="00F5200A">
      <w:pPr>
        <w:autoSpaceDE w:val="0"/>
        <w:autoSpaceDN w:val="0"/>
        <w:adjustRightInd w:val="0"/>
        <w:spacing w:line="312" w:lineRule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2E4A82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Кадровое обеспечение </w:t>
      </w:r>
    </w:p>
    <w:p w:rsidR="00755A08" w:rsidRPr="002743A5" w:rsidRDefault="00755A08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755A08">
        <w:rPr>
          <w:rFonts w:eastAsiaTheme="minorHAnsi"/>
          <w:color w:val="000000"/>
          <w:sz w:val="26"/>
          <w:szCs w:val="26"/>
          <w:lang w:eastAsia="en-US"/>
        </w:rPr>
        <w:t xml:space="preserve">Основным условием обеспечения высокого качества образования является </w:t>
      </w:r>
      <w:r w:rsidRPr="002743A5">
        <w:rPr>
          <w:rFonts w:eastAsiaTheme="minorHAnsi"/>
          <w:color w:val="000000"/>
          <w:sz w:val="26"/>
          <w:szCs w:val="26"/>
          <w:lang w:eastAsia="en-US"/>
        </w:rPr>
        <w:t>системное развитие кадрового потенциала, основанное на непрерывном образовании, подготовке и переподготовке кадров, их карьере, совершенствовании организационных структур и стиля управления. Представленные изменения численности контингента оказывают влияние на кадровый состав образовательных учреждений.</w:t>
      </w:r>
    </w:p>
    <w:p w:rsidR="00C517D3" w:rsidRPr="002743A5" w:rsidRDefault="00604590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2743A5">
        <w:rPr>
          <w:sz w:val="26"/>
          <w:szCs w:val="26"/>
        </w:rPr>
        <w:t>О</w:t>
      </w:r>
      <w:r w:rsidR="00A61FF4" w:rsidRPr="002743A5">
        <w:rPr>
          <w:sz w:val="26"/>
          <w:szCs w:val="26"/>
        </w:rPr>
        <w:t>бразоват</w:t>
      </w:r>
      <w:r w:rsidR="00C517D3" w:rsidRPr="002743A5">
        <w:rPr>
          <w:sz w:val="26"/>
          <w:szCs w:val="26"/>
        </w:rPr>
        <w:t>ельный процесс</w:t>
      </w:r>
      <w:r w:rsidRPr="002743A5">
        <w:rPr>
          <w:sz w:val="26"/>
          <w:szCs w:val="26"/>
        </w:rPr>
        <w:t xml:space="preserve"> в 2018 году </w:t>
      </w:r>
      <w:r w:rsidR="00C517D3" w:rsidRPr="002743A5">
        <w:rPr>
          <w:sz w:val="26"/>
          <w:szCs w:val="26"/>
        </w:rPr>
        <w:t xml:space="preserve"> осуществляли 376 педагогических работников,</w:t>
      </w:r>
      <w:r w:rsidR="00A61FF4" w:rsidRPr="002743A5">
        <w:rPr>
          <w:sz w:val="26"/>
          <w:szCs w:val="26"/>
        </w:rPr>
        <w:t xml:space="preserve"> </w:t>
      </w:r>
      <w:r w:rsidR="00755A08" w:rsidRPr="002743A5">
        <w:rPr>
          <w:sz w:val="26"/>
          <w:szCs w:val="26"/>
        </w:rPr>
        <w:t xml:space="preserve">в том числе </w:t>
      </w:r>
      <w:r w:rsidR="00C517D3" w:rsidRPr="002743A5">
        <w:rPr>
          <w:sz w:val="26"/>
          <w:szCs w:val="26"/>
        </w:rPr>
        <w:t>294 учителя</w:t>
      </w:r>
      <w:r w:rsidR="00755A08" w:rsidRPr="002743A5">
        <w:rPr>
          <w:sz w:val="26"/>
          <w:szCs w:val="26"/>
        </w:rPr>
        <w:t xml:space="preserve"> (41,5% от общего числа сотрудников общеобразовательных организаций).</w:t>
      </w:r>
    </w:p>
    <w:p w:rsidR="00C517D3" w:rsidRPr="002743A5" w:rsidRDefault="00C517D3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2743A5">
        <w:rPr>
          <w:sz w:val="26"/>
          <w:szCs w:val="26"/>
        </w:rPr>
        <w:t xml:space="preserve">Численность обучающихся по образовательным программам начального общего, основного общего, среднего общего образования в расчете на одного педагогического работника составляет 16,14 человек. </w:t>
      </w:r>
    </w:p>
    <w:p w:rsidR="00755A08" w:rsidRPr="002743A5" w:rsidRDefault="00755A0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2743A5">
        <w:rPr>
          <w:sz w:val="26"/>
          <w:szCs w:val="26"/>
        </w:rPr>
        <w:t xml:space="preserve">В результате реализуемых мер социальной поддержки работников системы образования удельный вес численности учителей в возрасте до 35 лет в общей численности учителей общеобразовательных организаций остается стабильным последние три года, на уровне 25,5%. </w:t>
      </w:r>
    </w:p>
    <w:p w:rsidR="00A21F83" w:rsidRDefault="00755A08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2743A5">
        <w:rPr>
          <w:sz w:val="26"/>
          <w:szCs w:val="26"/>
        </w:rPr>
        <w:t>На протяжении пяти лет отмечается тенденция увеличения значения показателя «Численность обучающихся по образовательным программам начального общего, основного общего, среднего общего образования в расчете на одного педагогического работника» (с</w:t>
      </w:r>
      <w:r w:rsidR="002743A5" w:rsidRPr="002743A5">
        <w:rPr>
          <w:sz w:val="26"/>
          <w:szCs w:val="26"/>
        </w:rPr>
        <w:t xml:space="preserve"> 15</w:t>
      </w:r>
      <w:r w:rsidRPr="002743A5">
        <w:rPr>
          <w:sz w:val="26"/>
          <w:szCs w:val="26"/>
        </w:rPr>
        <w:t>,6 до</w:t>
      </w:r>
      <w:r w:rsidR="002743A5" w:rsidRPr="002743A5">
        <w:rPr>
          <w:sz w:val="26"/>
          <w:szCs w:val="26"/>
        </w:rPr>
        <w:t xml:space="preserve"> 18,9</w:t>
      </w:r>
      <w:r w:rsidRPr="002743A5">
        <w:rPr>
          <w:sz w:val="26"/>
          <w:szCs w:val="26"/>
        </w:rPr>
        <w:t xml:space="preserve"> чел</w:t>
      </w:r>
      <w:r w:rsidR="002743A5" w:rsidRPr="002743A5">
        <w:rPr>
          <w:sz w:val="26"/>
          <w:szCs w:val="26"/>
        </w:rPr>
        <w:t>овек</w:t>
      </w:r>
      <w:r w:rsidRPr="002743A5">
        <w:rPr>
          <w:sz w:val="26"/>
          <w:szCs w:val="26"/>
        </w:rPr>
        <w:t>)</w:t>
      </w:r>
      <w:r w:rsidR="002743A5" w:rsidRPr="002743A5">
        <w:rPr>
          <w:sz w:val="26"/>
          <w:szCs w:val="26"/>
        </w:rPr>
        <w:t>.</w:t>
      </w:r>
    </w:p>
    <w:p w:rsidR="00755A08" w:rsidRDefault="00755A08" w:rsidP="008D06B9">
      <w:pPr>
        <w:pStyle w:val="Default"/>
        <w:tabs>
          <w:tab w:val="left" w:pos="993"/>
        </w:tabs>
        <w:spacing w:line="312" w:lineRule="auto"/>
        <w:jc w:val="both"/>
        <w:rPr>
          <w:i/>
          <w:iCs/>
          <w:sz w:val="26"/>
          <w:szCs w:val="26"/>
        </w:rPr>
      </w:pPr>
    </w:p>
    <w:p w:rsidR="00755A08" w:rsidRPr="002E4A82" w:rsidRDefault="00755A08" w:rsidP="008D06B9">
      <w:pPr>
        <w:pStyle w:val="Default"/>
        <w:tabs>
          <w:tab w:val="left" w:pos="993"/>
        </w:tabs>
        <w:spacing w:line="312" w:lineRule="auto"/>
        <w:jc w:val="both"/>
        <w:rPr>
          <w:b/>
          <w:sz w:val="26"/>
          <w:szCs w:val="26"/>
        </w:rPr>
      </w:pPr>
      <w:r w:rsidRPr="002E4A82">
        <w:rPr>
          <w:b/>
          <w:iCs/>
          <w:sz w:val="26"/>
          <w:szCs w:val="26"/>
        </w:rPr>
        <w:t>Материально-техническое и информационное обеспечение</w:t>
      </w:r>
    </w:p>
    <w:p w:rsidR="00056644" w:rsidRPr="00056644" w:rsidRDefault="00755A08" w:rsidP="008D06B9">
      <w:pPr>
        <w:pStyle w:val="Default"/>
        <w:tabs>
          <w:tab w:val="left" w:pos="993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517D3" w:rsidRPr="00755A08">
        <w:rPr>
          <w:sz w:val="26"/>
          <w:szCs w:val="26"/>
        </w:rPr>
        <w:t>Общеобразовательные организации имеют достаточный уровень матер</w:t>
      </w:r>
      <w:r w:rsidR="00056644" w:rsidRPr="00755A08">
        <w:rPr>
          <w:sz w:val="26"/>
          <w:szCs w:val="26"/>
        </w:rPr>
        <w:t xml:space="preserve">иально-технического обеспечения. Учебная площадь помещений муниципальных общеобразовательных организаций в расчете на одного учащегося увеличилась и составила 5,6 </w:t>
      </w:r>
      <w:proofErr w:type="spellStart"/>
      <w:r w:rsidR="00056644" w:rsidRPr="00755A08">
        <w:rPr>
          <w:sz w:val="26"/>
          <w:szCs w:val="26"/>
        </w:rPr>
        <w:t>кв.м</w:t>
      </w:r>
      <w:proofErr w:type="spellEnd"/>
      <w:r w:rsidR="00056644" w:rsidRPr="00755A08">
        <w:rPr>
          <w:sz w:val="26"/>
          <w:szCs w:val="26"/>
        </w:rPr>
        <w:t xml:space="preserve">. (2017 год - 5,4 </w:t>
      </w:r>
      <w:proofErr w:type="spellStart"/>
      <w:r w:rsidR="00056644" w:rsidRPr="00755A08">
        <w:rPr>
          <w:sz w:val="26"/>
          <w:szCs w:val="26"/>
        </w:rPr>
        <w:t>кв.м</w:t>
      </w:r>
      <w:proofErr w:type="spellEnd"/>
      <w:r w:rsidR="00056644" w:rsidRPr="00755A08">
        <w:rPr>
          <w:sz w:val="26"/>
          <w:szCs w:val="26"/>
        </w:rPr>
        <w:t>.), что объясняется</w:t>
      </w:r>
      <w:r w:rsidR="00056644" w:rsidRPr="00056644">
        <w:rPr>
          <w:sz w:val="26"/>
          <w:szCs w:val="26"/>
        </w:rPr>
        <w:t xml:space="preserve"> оптимизацией использования помещений в условиях растущей численности обучающихся.</w:t>
      </w:r>
      <w:r w:rsidR="00056644">
        <w:rPr>
          <w:sz w:val="26"/>
          <w:szCs w:val="26"/>
        </w:rPr>
        <w:t xml:space="preserve"> </w:t>
      </w:r>
      <w:r w:rsidR="00056644" w:rsidRPr="00056644">
        <w:rPr>
          <w:rFonts w:eastAsiaTheme="minorHAnsi"/>
          <w:sz w:val="26"/>
          <w:szCs w:val="26"/>
          <w:lang w:eastAsia="en-US"/>
        </w:rPr>
        <w:t>Все общеобразовательные учр</w:t>
      </w:r>
      <w:r w:rsidR="00056644">
        <w:rPr>
          <w:rFonts w:eastAsiaTheme="minorHAnsi"/>
          <w:sz w:val="26"/>
          <w:szCs w:val="26"/>
          <w:lang w:eastAsia="en-US"/>
        </w:rPr>
        <w:t xml:space="preserve">еждения расположены в полностью </w:t>
      </w:r>
      <w:r w:rsidR="00056644" w:rsidRPr="00056644">
        <w:rPr>
          <w:rFonts w:eastAsiaTheme="minorHAnsi"/>
          <w:sz w:val="26"/>
          <w:szCs w:val="26"/>
          <w:lang w:eastAsia="en-US"/>
        </w:rPr>
        <w:t>благоустроенных</w:t>
      </w:r>
      <w:r w:rsidR="00056644">
        <w:rPr>
          <w:rFonts w:eastAsiaTheme="minorHAnsi"/>
          <w:sz w:val="26"/>
          <w:szCs w:val="26"/>
          <w:lang w:eastAsia="en-US"/>
        </w:rPr>
        <w:t xml:space="preserve"> </w:t>
      </w:r>
      <w:r w:rsidR="00056644" w:rsidRPr="00056644">
        <w:rPr>
          <w:rFonts w:eastAsiaTheme="minorHAnsi"/>
          <w:sz w:val="26"/>
          <w:szCs w:val="26"/>
          <w:lang w:eastAsia="en-US"/>
        </w:rPr>
        <w:t xml:space="preserve">зданиях (водопровод, отопление, канализация). </w:t>
      </w:r>
    </w:p>
    <w:p w:rsidR="00056644" w:rsidRPr="00A953F1" w:rsidRDefault="00056644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056644">
        <w:rPr>
          <w:rFonts w:eastAsiaTheme="minorHAnsi"/>
          <w:color w:val="000000"/>
          <w:sz w:val="26"/>
          <w:szCs w:val="26"/>
          <w:lang w:eastAsia="en-US"/>
        </w:rPr>
        <w:lastRenderedPageBreak/>
        <w:t>Наблюдается положительная динамика оснащенности компьютерами, используемыми в учебных целях, в расчете на 100 учащихся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– 12,5</w:t>
      </w:r>
      <w:r w:rsidRPr="00056644">
        <w:rPr>
          <w:rFonts w:eastAsiaTheme="minorHAnsi"/>
          <w:color w:val="000000"/>
          <w:sz w:val="26"/>
          <w:szCs w:val="26"/>
          <w:lang w:eastAsia="en-US"/>
        </w:rPr>
        <w:t xml:space="preserve"> ед</w:t>
      </w:r>
      <w:r>
        <w:rPr>
          <w:rFonts w:eastAsiaTheme="minorHAnsi"/>
          <w:color w:val="000000"/>
          <w:sz w:val="26"/>
          <w:szCs w:val="26"/>
          <w:lang w:eastAsia="en-US"/>
        </w:rPr>
        <w:t>.</w:t>
      </w:r>
      <w:r w:rsidRPr="00056644">
        <w:rPr>
          <w:rFonts w:eastAsiaTheme="minorHAnsi"/>
          <w:color w:val="000000"/>
          <w:sz w:val="26"/>
          <w:szCs w:val="26"/>
          <w:lang w:eastAsia="en-US"/>
        </w:rPr>
        <w:t>, из них с доступом к сети Интернет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– 10</w:t>
      </w:r>
      <w:r w:rsidRPr="00056644">
        <w:rPr>
          <w:rFonts w:eastAsiaTheme="minorHAnsi"/>
          <w:color w:val="000000"/>
          <w:sz w:val="26"/>
          <w:szCs w:val="26"/>
          <w:lang w:eastAsia="en-US"/>
        </w:rPr>
        <w:t>,1 ед. Все учреждения по</w:t>
      </w:r>
      <w:r w:rsidR="00755A08">
        <w:rPr>
          <w:rFonts w:eastAsiaTheme="minorHAnsi"/>
          <w:color w:val="000000"/>
          <w:sz w:val="26"/>
          <w:szCs w:val="26"/>
          <w:lang w:eastAsia="en-US"/>
        </w:rPr>
        <w:t>д</w:t>
      </w:r>
      <w:r w:rsidRPr="00056644">
        <w:rPr>
          <w:rFonts w:eastAsiaTheme="minorHAnsi"/>
          <w:color w:val="000000"/>
          <w:sz w:val="26"/>
          <w:szCs w:val="26"/>
          <w:lang w:eastAsia="en-US"/>
        </w:rPr>
        <w:t>ключены к сети Интер</w:t>
      </w:r>
      <w:r w:rsidR="00755A08">
        <w:rPr>
          <w:rFonts w:eastAsiaTheme="minorHAnsi"/>
          <w:color w:val="000000"/>
          <w:sz w:val="26"/>
          <w:szCs w:val="26"/>
          <w:lang w:eastAsia="en-US"/>
        </w:rPr>
        <w:t>нет на скорости более 1 Мбит/с.</w:t>
      </w:r>
    </w:p>
    <w:p w:rsidR="00534EAF" w:rsidRPr="000849F2" w:rsidRDefault="00534EAF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В целях доступности и качества предоставления образовательных услуг во всех учреждениях функционируют официальные сайты учреждений. На сайте учреждения можно получить всю необходимую информацию о деятельности учреждения, о видах и порядке предоставления услуг, в том числе платных, об основных приоритетных направлениях учреждения. Осуществляется ведение электронного журнала с оповещением родителей через </w:t>
      </w:r>
      <w:proofErr w:type="spellStart"/>
      <w:r w:rsidRPr="000849F2">
        <w:rPr>
          <w:sz w:val="26"/>
          <w:szCs w:val="26"/>
        </w:rPr>
        <w:t>Госуслуги</w:t>
      </w:r>
      <w:proofErr w:type="spellEnd"/>
      <w:r w:rsidRPr="000849F2">
        <w:rPr>
          <w:sz w:val="26"/>
          <w:szCs w:val="26"/>
        </w:rPr>
        <w:t xml:space="preserve">. Информирование также осуществляется посредством электронной почты, телефонной связи, размещения информации в средствах массовой информации. Справочная информация предоставляется всем обратившимся лицам. </w:t>
      </w:r>
    </w:p>
    <w:p w:rsidR="00C517D3" w:rsidRPr="00A953F1" w:rsidRDefault="00C517D3" w:rsidP="008D06B9">
      <w:pPr>
        <w:pStyle w:val="Default"/>
        <w:tabs>
          <w:tab w:val="left" w:pos="993"/>
        </w:tabs>
        <w:spacing w:line="312" w:lineRule="auto"/>
        <w:ind w:firstLine="709"/>
        <w:jc w:val="both"/>
        <w:rPr>
          <w:color w:val="auto"/>
          <w:sz w:val="26"/>
          <w:szCs w:val="26"/>
        </w:rPr>
      </w:pPr>
      <w:r w:rsidRPr="00A953F1">
        <w:rPr>
          <w:color w:val="auto"/>
          <w:sz w:val="26"/>
          <w:szCs w:val="26"/>
        </w:rPr>
        <w:t xml:space="preserve">В подведомственных общеобразовательных организациях созданы безопасные условия при организации образовательного процесса: </w:t>
      </w:r>
    </w:p>
    <w:p w:rsidR="00C517D3" w:rsidRPr="00A953F1" w:rsidRDefault="00C517D3" w:rsidP="008D06B9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953F1">
        <w:rPr>
          <w:rFonts w:eastAsiaTheme="minorHAnsi"/>
          <w:sz w:val="26"/>
          <w:szCs w:val="26"/>
          <w:lang w:eastAsia="en-US"/>
        </w:rPr>
        <w:t>здания общеобразовательных организаций, находящихся в аварийном состоянии -  отсутствуют;</w:t>
      </w:r>
    </w:p>
    <w:p w:rsidR="002E4A82" w:rsidRDefault="00C517D3" w:rsidP="002E4A82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953F1">
        <w:rPr>
          <w:rFonts w:eastAsiaTheme="minorHAnsi"/>
          <w:sz w:val="26"/>
          <w:szCs w:val="26"/>
          <w:lang w:eastAsia="en-US"/>
        </w:rPr>
        <w:t xml:space="preserve">удельный вес числа зданий общеобразовательных организаций, </w:t>
      </w:r>
      <w:r w:rsidR="00534EAF">
        <w:rPr>
          <w:rFonts w:eastAsiaTheme="minorHAnsi"/>
          <w:sz w:val="26"/>
          <w:szCs w:val="26"/>
          <w:lang w:eastAsia="en-US"/>
        </w:rPr>
        <w:t xml:space="preserve">требующих </w:t>
      </w:r>
      <w:r w:rsidRPr="00A953F1">
        <w:rPr>
          <w:rFonts w:eastAsiaTheme="minorHAnsi"/>
          <w:sz w:val="26"/>
          <w:szCs w:val="26"/>
          <w:lang w:eastAsia="en-US"/>
        </w:rPr>
        <w:t xml:space="preserve">капитального ремонта – </w:t>
      </w:r>
      <w:r w:rsidR="00534EAF">
        <w:rPr>
          <w:rFonts w:eastAsiaTheme="minorHAnsi"/>
          <w:sz w:val="26"/>
          <w:szCs w:val="26"/>
          <w:lang w:eastAsia="en-US"/>
        </w:rPr>
        <w:t>0</w:t>
      </w:r>
      <w:r w:rsidRPr="00A953F1">
        <w:rPr>
          <w:rFonts w:eastAsiaTheme="minorHAnsi"/>
          <w:sz w:val="26"/>
          <w:szCs w:val="26"/>
          <w:lang w:eastAsia="en-US"/>
        </w:rPr>
        <w:t xml:space="preserve">% (2017 год </w:t>
      </w:r>
      <w:r w:rsidR="00534EAF">
        <w:rPr>
          <w:rFonts w:eastAsiaTheme="minorHAnsi"/>
          <w:sz w:val="26"/>
          <w:szCs w:val="26"/>
          <w:lang w:eastAsia="en-US"/>
        </w:rPr>
        <w:t>- 0</w:t>
      </w:r>
      <w:r w:rsidRPr="00A953F1">
        <w:rPr>
          <w:rFonts w:eastAsiaTheme="minorHAnsi"/>
          <w:sz w:val="26"/>
          <w:szCs w:val="26"/>
          <w:lang w:eastAsia="en-US"/>
        </w:rPr>
        <w:t>%).</w:t>
      </w:r>
    </w:p>
    <w:p w:rsidR="002E4A82" w:rsidRPr="002E4A82" w:rsidRDefault="002E4A82" w:rsidP="002E4A82">
      <w:pPr>
        <w:pStyle w:val="a7"/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E4A82">
        <w:rPr>
          <w:sz w:val="26"/>
          <w:szCs w:val="26"/>
        </w:rPr>
        <w:t>С целью обеспечения доступности образования обеспе</w:t>
      </w:r>
      <w:r w:rsidR="0092076E">
        <w:rPr>
          <w:sz w:val="26"/>
          <w:szCs w:val="26"/>
        </w:rPr>
        <w:t>чен 100% подвоз обучающихся</w:t>
      </w:r>
      <w:r w:rsidRPr="002E4A82">
        <w:rPr>
          <w:sz w:val="26"/>
          <w:szCs w:val="26"/>
        </w:rPr>
        <w:t xml:space="preserve">. </w:t>
      </w:r>
    </w:p>
    <w:p w:rsidR="000A3C93" w:rsidRDefault="000A3C93" w:rsidP="000A3C93">
      <w:pPr>
        <w:spacing w:line="312" w:lineRule="auto"/>
        <w:jc w:val="both"/>
        <w:rPr>
          <w:b/>
          <w:iCs/>
          <w:sz w:val="26"/>
          <w:szCs w:val="26"/>
        </w:rPr>
      </w:pPr>
    </w:p>
    <w:p w:rsidR="0092076E" w:rsidRPr="0092076E" w:rsidRDefault="0092076E" w:rsidP="000A3C93">
      <w:pPr>
        <w:spacing w:line="312" w:lineRule="auto"/>
        <w:jc w:val="both"/>
        <w:rPr>
          <w:b/>
          <w:iCs/>
          <w:sz w:val="26"/>
          <w:szCs w:val="26"/>
        </w:rPr>
      </w:pPr>
      <w:r w:rsidRPr="0092076E">
        <w:rPr>
          <w:b/>
          <w:iCs/>
          <w:sz w:val="26"/>
          <w:szCs w:val="26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92076E" w:rsidRPr="00A21F83" w:rsidRDefault="0092076E" w:rsidP="0092076E">
      <w:pPr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21F83">
        <w:rPr>
          <w:rFonts w:eastAsiaTheme="minorHAnsi"/>
          <w:color w:val="000000"/>
          <w:sz w:val="26"/>
          <w:szCs w:val="26"/>
          <w:lang w:eastAsia="en-US"/>
        </w:rPr>
        <w:t xml:space="preserve">По-прежнему актуальной остается задача интеграции в общее образование детей с ОВЗ и детей-инвалидов. </w:t>
      </w:r>
      <w:r w:rsidRPr="00A21F83">
        <w:rPr>
          <w:sz w:val="26"/>
          <w:szCs w:val="26"/>
        </w:rPr>
        <w:t xml:space="preserve">В 2018 году продолжена работа муниципальной психолого-медико-педагогической комиссии, проведено 31 заседание, обследовано 326 детей. В образовательных организациях в 2018 году обучаются и воспитываются 422 ребёнка с ограниченными возможностями здоровья, из них: 107 детей инвалидов, 94 ребенка инвалида с ОВЗ, 221 – дети, имеющие различные нарушения здоровья.  </w:t>
      </w:r>
      <w:r w:rsidRPr="00A21F83">
        <w:rPr>
          <w:rFonts w:eastAsiaTheme="minorHAnsi"/>
          <w:color w:val="000000"/>
          <w:sz w:val="26"/>
          <w:szCs w:val="26"/>
          <w:lang w:eastAsia="en-US"/>
        </w:rPr>
        <w:t xml:space="preserve">Для детей с нарушениями слуха, зрения, опорно-двигательного аппарата, задержкой психического развития в образовательных  организациях реализуются вариативные модели обучения по адаптированным образовательным программам (инклюзивно, в отдельных классах, на дому). </w:t>
      </w:r>
    </w:p>
    <w:p w:rsidR="0092076E" w:rsidRPr="00D17FAA" w:rsidRDefault="0092076E" w:rsidP="0092076E">
      <w:pPr>
        <w:spacing w:line="312" w:lineRule="auto"/>
        <w:ind w:firstLine="709"/>
        <w:jc w:val="both"/>
        <w:rPr>
          <w:sz w:val="26"/>
          <w:szCs w:val="26"/>
        </w:rPr>
      </w:pPr>
      <w:r w:rsidRPr="00A21F83">
        <w:rPr>
          <w:rFonts w:eastAsiaTheme="minorHAnsi"/>
          <w:color w:val="000000"/>
          <w:sz w:val="26"/>
          <w:szCs w:val="26"/>
          <w:lang w:eastAsia="en-US"/>
        </w:rPr>
        <w:t xml:space="preserve">Кроме того, для детей-инвалидов, не имеющих статуса «ребенок с ОВЗ», организовано обучение в общеобразовательных классах и на дому, в том числе с </w:t>
      </w:r>
      <w:r w:rsidRPr="00A21F83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применением дистанционных </w:t>
      </w:r>
      <w:r w:rsidRPr="00D17FAA">
        <w:rPr>
          <w:rFonts w:eastAsiaTheme="minorHAnsi"/>
          <w:color w:val="000000"/>
          <w:sz w:val="26"/>
          <w:szCs w:val="26"/>
          <w:lang w:eastAsia="en-US"/>
        </w:rPr>
        <w:t>образовательных технологий, по индивидуальным учебным планам.</w:t>
      </w:r>
    </w:p>
    <w:p w:rsidR="000A3C93" w:rsidRDefault="000A3C93" w:rsidP="000A3C93">
      <w:pPr>
        <w:autoSpaceDE w:val="0"/>
        <w:autoSpaceDN w:val="0"/>
        <w:adjustRightInd w:val="0"/>
        <w:spacing w:line="312" w:lineRule="auto"/>
        <w:jc w:val="both"/>
        <w:rPr>
          <w:rStyle w:val="afb"/>
          <w:rFonts w:eastAsiaTheme="minorHAnsi"/>
          <w:i w:val="0"/>
          <w:sz w:val="26"/>
          <w:szCs w:val="26"/>
        </w:rPr>
      </w:pPr>
    </w:p>
    <w:p w:rsidR="0092076E" w:rsidRPr="00D17FAA" w:rsidRDefault="0092076E" w:rsidP="000A3C9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iCs/>
          <w:color w:val="000000"/>
          <w:sz w:val="26"/>
          <w:szCs w:val="26"/>
          <w:lang w:eastAsia="en-US"/>
        </w:rPr>
      </w:pPr>
      <w:r w:rsidRPr="00D17FAA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Результаты аттестации лиц, обучающихся по образовательным программам </w:t>
      </w:r>
    </w:p>
    <w:p w:rsidR="0092076E" w:rsidRPr="0092076E" w:rsidRDefault="0092076E" w:rsidP="0092076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 w:rsidRPr="0092076E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r w:rsidRPr="0092076E">
        <w:rPr>
          <w:rFonts w:eastAsiaTheme="minorHAnsi"/>
          <w:color w:val="0D0D0D" w:themeColor="text1" w:themeTint="F2"/>
          <w:sz w:val="26"/>
          <w:szCs w:val="26"/>
          <w:lang w:eastAsia="en-US"/>
        </w:rPr>
        <w:t>2018 в государственной итого</w:t>
      </w: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>вой аттестации участвовали 231</w:t>
      </w:r>
      <w:r w:rsidRPr="0092076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>выпус</w:t>
      </w:r>
      <w:r w:rsidR="00B861F7">
        <w:rPr>
          <w:rFonts w:eastAsiaTheme="minorHAnsi"/>
          <w:color w:val="0D0D0D" w:themeColor="text1" w:themeTint="F2"/>
          <w:sz w:val="26"/>
          <w:szCs w:val="26"/>
          <w:lang w:eastAsia="en-US"/>
        </w:rPr>
        <w:t>кник</w:t>
      </w: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11-х классов и 514</w:t>
      </w:r>
      <w:r w:rsidRPr="0092076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выпускников 9-х классов. </w:t>
      </w:r>
    </w:p>
    <w:p w:rsidR="00D17FAA" w:rsidRPr="00D17FAA" w:rsidRDefault="00D17FAA" w:rsidP="00D17FAA">
      <w:pPr>
        <w:spacing w:line="312" w:lineRule="auto"/>
        <w:ind w:firstLine="709"/>
        <w:jc w:val="both"/>
        <w:rPr>
          <w:sz w:val="26"/>
          <w:szCs w:val="26"/>
        </w:rPr>
      </w:pP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>По результатам ЕГЭ 99,5</w:t>
      </w:r>
      <w:r w:rsidR="0092076E" w:rsidRPr="0092076E">
        <w:rPr>
          <w:rFonts w:eastAsiaTheme="minorHAnsi"/>
          <w:color w:val="0D0D0D" w:themeColor="text1" w:themeTint="F2"/>
          <w:sz w:val="26"/>
          <w:szCs w:val="26"/>
          <w:lang w:eastAsia="en-US"/>
        </w:rPr>
        <w:t>% выпускников 11-х классов сдали экзамен по русскому языку, 99</w:t>
      </w: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>,5</w:t>
      </w:r>
      <w:r w:rsidR="0092076E" w:rsidRPr="0092076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% - по математике. </w:t>
      </w: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>А</w:t>
      </w:r>
      <w:r w:rsidR="0092076E" w:rsidRPr="0092076E">
        <w:rPr>
          <w:rFonts w:eastAsiaTheme="minorHAnsi"/>
          <w:color w:val="0D0D0D" w:themeColor="text1" w:themeTint="F2"/>
          <w:sz w:val="26"/>
          <w:szCs w:val="26"/>
          <w:lang w:eastAsia="en-US"/>
        </w:rPr>
        <w:t>ттестат о среднем общем обр</w:t>
      </w: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>азовании с отличием получили 22 выпускника. 28</w:t>
      </w:r>
      <w:r w:rsidR="0092076E" w:rsidRPr="0092076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выпускников награждены медалями Российской Федерации «За отличные успехи в учени</w:t>
      </w:r>
      <w:r w:rsidRPr="00D17FAA">
        <w:rPr>
          <w:rFonts w:eastAsiaTheme="minorHAnsi"/>
          <w:color w:val="0D0D0D" w:themeColor="text1" w:themeTint="F2"/>
          <w:sz w:val="26"/>
          <w:szCs w:val="26"/>
          <w:lang w:eastAsia="en-US"/>
        </w:rPr>
        <w:t>и».</w:t>
      </w:r>
      <w:r w:rsidRPr="00D17FAA">
        <w:rPr>
          <w:sz w:val="26"/>
          <w:szCs w:val="26"/>
        </w:rPr>
        <w:t xml:space="preserve"> </w:t>
      </w:r>
    </w:p>
    <w:p w:rsidR="002E4A82" w:rsidRDefault="00D17FAA" w:rsidP="000A3C93">
      <w:pPr>
        <w:spacing w:line="312" w:lineRule="auto"/>
        <w:ind w:firstLine="709"/>
        <w:jc w:val="both"/>
        <w:rPr>
          <w:sz w:val="26"/>
          <w:szCs w:val="26"/>
        </w:rPr>
      </w:pPr>
      <w:r w:rsidRPr="00D17FAA">
        <w:rPr>
          <w:sz w:val="26"/>
          <w:szCs w:val="26"/>
        </w:rPr>
        <w:t>При подготовке к государственной итоговой аттестации выпускники 9, 11 классов, учащиеся и их родители могут получить всю необходимую информацию по вопросам организации и проведения государственной итоговой аттестации, в том числе выпускники прошлых лет. Информация размещается на сайтах учреждений, в печатном средстве массовой информации, на телевидении.</w:t>
      </w:r>
    </w:p>
    <w:p w:rsidR="000A3C93" w:rsidRDefault="000A3C93" w:rsidP="000A3C93">
      <w:pPr>
        <w:spacing w:line="312" w:lineRule="auto"/>
        <w:ind w:firstLine="709"/>
        <w:jc w:val="both"/>
        <w:rPr>
          <w:sz w:val="26"/>
          <w:szCs w:val="26"/>
        </w:rPr>
      </w:pPr>
    </w:p>
    <w:p w:rsidR="002743A5" w:rsidRPr="0092076E" w:rsidRDefault="002743A5" w:rsidP="008D06B9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92076E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Сохранение здоровья </w:t>
      </w:r>
    </w:p>
    <w:p w:rsidR="002743A5" w:rsidRPr="002743A5" w:rsidRDefault="002743A5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743A5">
        <w:rPr>
          <w:rFonts w:eastAsiaTheme="minorHAnsi"/>
          <w:color w:val="000000"/>
          <w:sz w:val="26"/>
          <w:szCs w:val="26"/>
          <w:lang w:eastAsia="en-US"/>
        </w:rPr>
        <w:t xml:space="preserve">Рациональное питание и грамотно организованное медицинское обслуживание – гарантия успешного физического, психического и умственного развития детей. </w:t>
      </w:r>
    </w:p>
    <w:p w:rsidR="002743A5" w:rsidRPr="002743A5" w:rsidRDefault="002743A5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743A5">
        <w:rPr>
          <w:rFonts w:eastAsiaTheme="minorHAnsi"/>
          <w:color w:val="000000"/>
          <w:sz w:val="26"/>
          <w:szCs w:val="26"/>
          <w:lang w:eastAsia="en-US"/>
        </w:rPr>
        <w:t xml:space="preserve">В муниципальных образовательных организациях проводится системная работа по охране здоровья обучающихся. Оценка эффективности деятельности образовательных организаций в данном направлении осуществляется на основании результатов профилактических медицинских осмотров. В 2018 году врачами-специалистами амбулаторно-поликлинических учреждений в рамках медицинских профилактических осмотров были обследованы </w:t>
      </w:r>
      <w:r w:rsidRPr="00A21F83">
        <w:rPr>
          <w:rFonts w:eastAsiaTheme="minorHAnsi"/>
          <w:color w:val="000000"/>
          <w:sz w:val="26"/>
          <w:szCs w:val="26"/>
          <w:lang w:eastAsia="en-US"/>
        </w:rPr>
        <w:t>5564</w:t>
      </w:r>
      <w:r w:rsidRPr="002743A5">
        <w:rPr>
          <w:rFonts w:eastAsiaTheme="minorHAnsi"/>
          <w:color w:val="000000"/>
          <w:sz w:val="26"/>
          <w:szCs w:val="26"/>
          <w:lang w:eastAsia="en-US"/>
        </w:rPr>
        <w:t xml:space="preserve"> обучающихся общеобразовательных организаций, что составило 100% от подлежащих медицинскому осмотру детей. </w:t>
      </w:r>
    </w:p>
    <w:p w:rsidR="002743A5" w:rsidRDefault="002743A5" w:rsidP="008D06B9">
      <w:pPr>
        <w:spacing w:line="312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21F83">
        <w:rPr>
          <w:rFonts w:eastAsiaTheme="minorHAnsi"/>
          <w:color w:val="000000"/>
          <w:sz w:val="26"/>
          <w:szCs w:val="26"/>
          <w:lang w:eastAsia="en-US"/>
        </w:rPr>
        <w:t xml:space="preserve">Во всех муниципальных образовательных организациях функционируют медицинские блоки, соответствующие условиям и требованиям для осуществления медицинской деятельности. </w:t>
      </w:r>
    </w:p>
    <w:p w:rsidR="0092076E" w:rsidRPr="0092076E" w:rsidRDefault="0092076E" w:rsidP="0092076E">
      <w:pPr>
        <w:pStyle w:val="a7"/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10</w:t>
      </w:r>
      <w:r w:rsidRPr="00A953F1">
        <w:rPr>
          <w:sz w:val="26"/>
          <w:szCs w:val="26"/>
        </w:rPr>
        <w:t>%</w:t>
      </w:r>
      <w:r>
        <w:rPr>
          <w:sz w:val="26"/>
          <w:szCs w:val="26"/>
        </w:rPr>
        <w:t xml:space="preserve"> (2017 – 16,7%)</w:t>
      </w:r>
      <w:r w:rsidRPr="00A953F1">
        <w:rPr>
          <w:sz w:val="26"/>
          <w:szCs w:val="26"/>
        </w:rPr>
        <w:t xml:space="preserve"> общеобразовательных организаций созданы условия для беспрепятственного доступа инвалидов. </w:t>
      </w:r>
    </w:p>
    <w:p w:rsidR="002743A5" w:rsidRPr="00A21F83" w:rsidRDefault="002743A5" w:rsidP="008D06B9">
      <w:pPr>
        <w:spacing w:line="31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21F83">
        <w:rPr>
          <w:rFonts w:eastAsiaTheme="minorHAnsi"/>
          <w:color w:val="0D0D0D" w:themeColor="text1" w:themeTint="F2"/>
          <w:sz w:val="26"/>
          <w:szCs w:val="26"/>
          <w:lang w:eastAsia="en-US"/>
        </w:rPr>
        <w:t>В</w:t>
      </w:r>
      <w:r w:rsidR="00A21F83" w:rsidRPr="00A21F83">
        <w:rPr>
          <w:rFonts w:eastAsiaTheme="minorHAnsi"/>
          <w:color w:val="0D0D0D" w:themeColor="text1" w:themeTint="F2"/>
          <w:sz w:val="26"/>
          <w:szCs w:val="26"/>
          <w:lang w:eastAsia="en-US"/>
        </w:rPr>
        <w:t>о всех обще</w:t>
      </w:r>
      <w:r w:rsidRPr="00A21F83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образовательных организациях осуществляют деятельность стоматологические кабинеты, укомплектованные медицинским персоналом на 100%. </w:t>
      </w:r>
    </w:p>
    <w:p w:rsidR="002743A5" w:rsidRPr="002743A5" w:rsidRDefault="002743A5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743A5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Все муниципальные общеобразовательные организации внедряют </w:t>
      </w:r>
      <w:proofErr w:type="spellStart"/>
      <w:r w:rsidRPr="002743A5">
        <w:rPr>
          <w:rFonts w:eastAsiaTheme="minorHAnsi"/>
          <w:color w:val="000000"/>
          <w:sz w:val="26"/>
          <w:szCs w:val="26"/>
          <w:lang w:eastAsia="en-US"/>
        </w:rPr>
        <w:t>здоровьесберегающие</w:t>
      </w:r>
      <w:proofErr w:type="spellEnd"/>
      <w:r w:rsidRPr="002743A5">
        <w:rPr>
          <w:rFonts w:eastAsiaTheme="minorHAnsi"/>
          <w:color w:val="000000"/>
          <w:sz w:val="26"/>
          <w:szCs w:val="26"/>
          <w:lang w:eastAsia="en-US"/>
        </w:rPr>
        <w:t xml:space="preserve"> технологии, расширяют формы межведомственного взаимодействия по вопросам охраны здоровья детей. </w:t>
      </w:r>
    </w:p>
    <w:p w:rsidR="002743A5" w:rsidRPr="00A21F83" w:rsidRDefault="002743A5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21F83">
        <w:rPr>
          <w:rFonts w:eastAsiaTheme="minorHAnsi"/>
          <w:color w:val="000000"/>
          <w:sz w:val="26"/>
          <w:szCs w:val="26"/>
          <w:lang w:eastAsia="en-US"/>
        </w:rPr>
        <w:t>Все обучающиеся по очной форме получают в учебное время горячее питание в соответствии с СанПиН 2.4.5.2409-08 по месту нахождения общеобразовательной организации. Все учащиеся льготных категорий, к которым относятся дети из малоимущих и многодетных семей, дети-сироты и дети, оставшиеся без попечения родителей, дети с ОВЗ обеспечены бесплатным двухразовым питанием.</w:t>
      </w:r>
    </w:p>
    <w:p w:rsidR="00492B09" w:rsidRDefault="00492B09" w:rsidP="008D06B9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</w:p>
    <w:p w:rsidR="00A21F83" w:rsidRPr="00B861F7" w:rsidRDefault="00A21F83" w:rsidP="008D06B9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B861F7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Обеспечение безопасности </w:t>
      </w:r>
    </w:p>
    <w:p w:rsidR="00A21F83" w:rsidRPr="00A21F83" w:rsidRDefault="00A21F8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21F83">
        <w:rPr>
          <w:rFonts w:eastAsiaTheme="minorHAnsi"/>
          <w:color w:val="000000"/>
          <w:sz w:val="26"/>
          <w:szCs w:val="26"/>
          <w:lang w:eastAsia="en-US"/>
        </w:rPr>
        <w:t xml:space="preserve">Продолжается работа по созданию комфортных, соответствующих требованиям комплексной безопасности условий организации образовательной деятельности. </w:t>
      </w:r>
    </w:p>
    <w:p w:rsidR="002743A5" w:rsidRPr="00A21F83" w:rsidRDefault="00A21F83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21F83">
        <w:rPr>
          <w:rFonts w:eastAsiaTheme="minorHAnsi"/>
          <w:color w:val="000000"/>
          <w:sz w:val="26"/>
          <w:szCs w:val="26"/>
          <w:lang w:eastAsia="en-US"/>
        </w:rPr>
        <w:t xml:space="preserve">На протяжении последних лет усилению безопасности школ уделялось пристальное внимание. Во всех общеобразовательных учреждениях организована охрана, функционируют технические системы, обеспечивающие пожарную безопасность и антитеррористическую защищенность объектов (дымовые </w:t>
      </w:r>
      <w:proofErr w:type="spellStart"/>
      <w:r w:rsidRPr="00A21F83">
        <w:rPr>
          <w:rFonts w:eastAsiaTheme="minorHAnsi"/>
          <w:color w:val="000000"/>
          <w:sz w:val="26"/>
          <w:szCs w:val="26"/>
          <w:lang w:eastAsia="en-US"/>
        </w:rPr>
        <w:t>извещатели</w:t>
      </w:r>
      <w:proofErr w:type="spellEnd"/>
      <w:r w:rsidRPr="00A21F83">
        <w:rPr>
          <w:rFonts w:eastAsiaTheme="minorHAnsi"/>
          <w:color w:val="000000"/>
          <w:sz w:val="26"/>
          <w:szCs w:val="26"/>
          <w:lang w:eastAsia="en-US"/>
        </w:rPr>
        <w:t>, «тревожная кнопка», система видеонаблюдения, система контроля управления доступом).</w:t>
      </w:r>
    </w:p>
    <w:p w:rsidR="00A21F83" w:rsidRPr="00A21F83" w:rsidRDefault="00A21F83" w:rsidP="008D06B9">
      <w:pPr>
        <w:spacing w:line="312" w:lineRule="auto"/>
        <w:ind w:firstLine="709"/>
        <w:jc w:val="both"/>
        <w:rPr>
          <w:sz w:val="26"/>
          <w:szCs w:val="26"/>
        </w:rPr>
      </w:pPr>
    </w:p>
    <w:p w:rsidR="00492B09" w:rsidRPr="00B861F7" w:rsidRDefault="00492B09" w:rsidP="008D06B9">
      <w:pPr>
        <w:autoSpaceDE w:val="0"/>
        <w:autoSpaceDN w:val="0"/>
        <w:adjustRightInd w:val="0"/>
        <w:spacing w:line="312" w:lineRule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B861F7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Финансово-экономическая деятельность </w:t>
      </w:r>
    </w:p>
    <w:p w:rsidR="00492B09" w:rsidRPr="00A953F1" w:rsidRDefault="00492B09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492B09">
        <w:rPr>
          <w:rFonts w:eastAsiaTheme="minorHAnsi"/>
          <w:color w:val="000000"/>
          <w:sz w:val="26"/>
          <w:szCs w:val="26"/>
          <w:lang w:eastAsia="en-US"/>
        </w:rPr>
        <w:t>Общий объем финансовых средств, поступивших в общеобразовательные организации города, в расчете на одного учащегося незначительно увеличился и составил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130,9</w:t>
      </w:r>
      <w:r w:rsidRPr="00492B0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тыс.</w:t>
      </w:r>
      <w:r w:rsidRPr="00492B09">
        <w:rPr>
          <w:rFonts w:eastAsiaTheme="minorHAnsi"/>
          <w:color w:val="000000"/>
          <w:sz w:val="26"/>
          <w:szCs w:val="26"/>
          <w:lang w:eastAsia="en-US"/>
        </w:rPr>
        <w:t xml:space="preserve"> рублей. </w:t>
      </w:r>
    </w:p>
    <w:p w:rsidR="00492B09" w:rsidRPr="00A953F1" w:rsidRDefault="00492B09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A953F1">
        <w:rPr>
          <w:sz w:val="26"/>
          <w:szCs w:val="26"/>
        </w:rPr>
        <w:t>Увеличение значения показателя с индексацией оплаты труда работников.</w:t>
      </w:r>
    </w:p>
    <w:p w:rsidR="00A21F83" w:rsidRDefault="00A21F83" w:rsidP="008D06B9">
      <w:pPr>
        <w:spacing w:line="312" w:lineRule="auto"/>
        <w:ind w:firstLine="709"/>
        <w:jc w:val="both"/>
        <w:rPr>
          <w:sz w:val="26"/>
          <w:szCs w:val="26"/>
        </w:rPr>
      </w:pPr>
    </w:p>
    <w:p w:rsidR="00492B09" w:rsidRPr="00B861F7" w:rsidRDefault="00492B09" w:rsidP="008D06B9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B861F7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Выводы </w:t>
      </w:r>
    </w:p>
    <w:p w:rsidR="00492B09" w:rsidRPr="00492B09" w:rsidRDefault="000362E4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В</w:t>
      </w:r>
      <w:r w:rsidR="00492B09" w:rsidRPr="00492B09">
        <w:rPr>
          <w:rFonts w:eastAsiaTheme="minorHAnsi"/>
          <w:color w:val="000000"/>
          <w:sz w:val="26"/>
          <w:szCs w:val="26"/>
          <w:lang w:eastAsia="en-US"/>
        </w:rPr>
        <w:t xml:space="preserve">се дети школьного возраста, постоянно проживающие в городе, вовлечены в систему общего образования. </w:t>
      </w:r>
    </w:p>
    <w:p w:rsidR="00492B09" w:rsidRPr="00492B09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92B09">
        <w:rPr>
          <w:rFonts w:eastAsiaTheme="minorHAnsi"/>
          <w:color w:val="000000"/>
          <w:sz w:val="26"/>
          <w:szCs w:val="26"/>
          <w:lang w:eastAsia="en-US"/>
        </w:rPr>
        <w:t xml:space="preserve">Актуальной остается задача по ликвидации двухсменного обучения и переводу всех общеобразовательных организаций в односменный режим работы. </w:t>
      </w:r>
    </w:p>
    <w:p w:rsidR="00492B09" w:rsidRPr="00492B09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92B09">
        <w:rPr>
          <w:rFonts w:eastAsiaTheme="minorHAnsi"/>
          <w:color w:val="000000"/>
          <w:sz w:val="26"/>
          <w:szCs w:val="26"/>
          <w:lang w:eastAsia="en-US"/>
        </w:rPr>
        <w:t xml:space="preserve">Отмечается положительная динамика показателя численности учащихся в расчете на одного педагогического работника. </w:t>
      </w:r>
    </w:p>
    <w:p w:rsidR="00492B09" w:rsidRPr="00492B09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92B09">
        <w:rPr>
          <w:rFonts w:eastAsiaTheme="minorHAnsi"/>
          <w:color w:val="000000"/>
          <w:sz w:val="26"/>
          <w:szCs w:val="26"/>
          <w:lang w:eastAsia="en-US"/>
        </w:rPr>
        <w:t xml:space="preserve">В общеобразовательных учреждениях города обеспечивается поэтапное введение федеральных государственных образовательных стандартов. В полном объеме осуществлен переход на федеральный государственный образовательный </w:t>
      </w:r>
      <w:r w:rsidRPr="00492B09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стандарт учащихся начальных и 5-х, 6-х, 7-х, 8-х классов. В 10-ти учреждениях ФГОС внедряется в опережающем режиме в 9-х классах. </w:t>
      </w:r>
    </w:p>
    <w:p w:rsidR="00492B09" w:rsidRPr="00492B09" w:rsidRDefault="00492B09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92B09">
        <w:rPr>
          <w:rFonts w:eastAsiaTheme="minorHAnsi"/>
          <w:color w:val="000000"/>
          <w:sz w:val="26"/>
          <w:szCs w:val="26"/>
          <w:lang w:eastAsia="en-US"/>
        </w:rPr>
        <w:t xml:space="preserve">Успешно реализуются майские указы Президента Российской Федерации в части доведения среднего размера оплаты труда учителей до среднего размера оплаты труда в ХМАО - Югре. </w:t>
      </w:r>
    </w:p>
    <w:p w:rsidR="002743A5" w:rsidRDefault="00492B09" w:rsidP="008D06B9">
      <w:pPr>
        <w:spacing w:line="312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92B09">
        <w:rPr>
          <w:rFonts w:eastAsiaTheme="minorHAnsi"/>
          <w:color w:val="000000"/>
          <w:sz w:val="26"/>
          <w:szCs w:val="26"/>
          <w:lang w:eastAsia="en-US"/>
        </w:rPr>
        <w:t>Степень интеграции в общее образование детей с ограниченными возможностями ежегодно увеличивается на протяжении последних четырех лет.</w:t>
      </w:r>
    </w:p>
    <w:p w:rsidR="000362E4" w:rsidRPr="00492B09" w:rsidRDefault="000362E4" w:rsidP="008D06B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Сохраняется положительная динамика улучшения материально-технического обеспечения. Это касается всех направлений развития образовательной инфраструктуры: улучшения состояния зданий, оборудования обеспечения безопасности, а также создания условий для развития информационно-коммуникационных технологий. </w:t>
      </w:r>
    </w:p>
    <w:p w:rsidR="00B861F7" w:rsidRDefault="00B861F7" w:rsidP="008D06B9">
      <w:pPr>
        <w:spacing w:line="312" w:lineRule="auto"/>
        <w:jc w:val="both"/>
        <w:rPr>
          <w:b/>
          <w:bCs/>
          <w:sz w:val="26"/>
          <w:szCs w:val="26"/>
        </w:rPr>
      </w:pPr>
    </w:p>
    <w:p w:rsidR="00492B09" w:rsidRPr="00B861F7" w:rsidRDefault="00F5200A" w:rsidP="00F5200A">
      <w:pPr>
        <w:spacing w:line="312" w:lineRule="auto"/>
        <w:ind w:firstLine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B861F7" w:rsidRPr="00B861F7">
        <w:rPr>
          <w:b/>
          <w:bCs/>
          <w:sz w:val="26"/>
          <w:szCs w:val="26"/>
        </w:rPr>
        <w:t xml:space="preserve">2.3. Сведения о развитии дополнительного образования детей </w:t>
      </w:r>
    </w:p>
    <w:p w:rsidR="00B861F7" w:rsidRDefault="000D7A63" w:rsidP="00B861F7">
      <w:pPr>
        <w:spacing w:line="312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D7A63">
        <w:rPr>
          <w:rFonts w:eastAsiaTheme="minorHAnsi"/>
          <w:color w:val="000000"/>
          <w:sz w:val="26"/>
          <w:szCs w:val="26"/>
          <w:lang w:eastAsia="en-US"/>
        </w:rPr>
        <w:t xml:space="preserve">Развитие системы дополнительного образования в 2018 году осуществлялось в соответствии с целевыми ориентирами, определенными Указом Президента Российской Федерации от 7 мая 2012 года № 599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образования», Концепцией развития дополнительного образования детей (утв. Распоряжением Правительства Российской Федерации от 4 сентября 2014 г. № 1726-р). </w:t>
      </w:r>
    </w:p>
    <w:p w:rsidR="000D7A63" w:rsidRPr="00B861F7" w:rsidRDefault="00B861F7" w:rsidP="00B861F7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D7A63">
        <w:rPr>
          <w:sz w:val="26"/>
          <w:szCs w:val="26"/>
        </w:rPr>
        <w:t>муниципальной системе образования созданы условия для обеспечения прав граждан на получение бесплатного дополнительного образования детей независимо от места проживания детей и социального стат</w:t>
      </w:r>
      <w:r>
        <w:rPr>
          <w:sz w:val="26"/>
          <w:szCs w:val="26"/>
        </w:rPr>
        <w:t xml:space="preserve">уса семей. </w:t>
      </w:r>
    </w:p>
    <w:p w:rsidR="000D7A63" w:rsidRPr="000D7A63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D7A63">
        <w:rPr>
          <w:rFonts w:eastAsiaTheme="minorHAnsi"/>
          <w:color w:val="000000"/>
          <w:sz w:val="26"/>
          <w:szCs w:val="26"/>
          <w:lang w:eastAsia="en-US"/>
        </w:rPr>
        <w:t xml:space="preserve">Эти ориентиры включают в себя: </w:t>
      </w:r>
    </w:p>
    <w:p w:rsidR="000D7A63" w:rsidRPr="000D7A63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D7A63">
        <w:rPr>
          <w:rFonts w:eastAsiaTheme="minorHAnsi"/>
          <w:color w:val="000000"/>
          <w:sz w:val="26"/>
          <w:szCs w:val="26"/>
          <w:lang w:eastAsia="en-US"/>
        </w:rPr>
        <w:t>- обеспечение доступности дополнительного образования, увеличение охвата детей дополнительными образовательными услугами, включая достижение к 2020 году целевого показателя охвата детей в возрасте от 5 до 18 лет дополнительными общео</w:t>
      </w:r>
      <w:r>
        <w:rPr>
          <w:rFonts w:eastAsiaTheme="minorHAnsi"/>
          <w:color w:val="000000"/>
          <w:sz w:val="26"/>
          <w:szCs w:val="26"/>
          <w:lang w:eastAsia="en-US"/>
        </w:rPr>
        <w:t>бразовательными программами – 85</w:t>
      </w:r>
      <w:r w:rsidRPr="000D7A63">
        <w:rPr>
          <w:rFonts w:eastAsiaTheme="minorHAnsi"/>
          <w:color w:val="000000"/>
          <w:sz w:val="26"/>
          <w:szCs w:val="26"/>
          <w:lang w:eastAsia="en-US"/>
        </w:rPr>
        <w:t xml:space="preserve">%; </w:t>
      </w:r>
    </w:p>
    <w:p w:rsidR="000D7A63" w:rsidRPr="000D7A63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D7A63">
        <w:rPr>
          <w:rFonts w:eastAsiaTheme="minorHAnsi"/>
          <w:color w:val="000000"/>
          <w:sz w:val="26"/>
          <w:szCs w:val="26"/>
          <w:lang w:eastAsia="en-US"/>
        </w:rPr>
        <w:t xml:space="preserve">- обновление содержания и технологий дополнительного образования детей с приоритетным развитием технической направленности; </w:t>
      </w:r>
    </w:p>
    <w:p w:rsidR="000D7A63" w:rsidRPr="000D7A63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D7A63">
        <w:rPr>
          <w:rFonts w:eastAsiaTheme="minorHAnsi"/>
          <w:color w:val="000000"/>
          <w:sz w:val="26"/>
          <w:szCs w:val="26"/>
          <w:lang w:eastAsia="en-US"/>
        </w:rPr>
        <w:t xml:space="preserve">- обеспечение равного доступа к финансированию за счет бюджетных ассигнований муниципальных, частных организаций дополнительного образования; </w:t>
      </w:r>
    </w:p>
    <w:p w:rsidR="000D7A63" w:rsidRPr="000D7A63" w:rsidRDefault="000D7A63" w:rsidP="008D06B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D7A63">
        <w:rPr>
          <w:rFonts w:eastAsiaTheme="minorHAnsi"/>
          <w:color w:val="000000"/>
          <w:sz w:val="26"/>
          <w:szCs w:val="26"/>
          <w:lang w:eastAsia="en-US"/>
        </w:rPr>
        <w:t xml:space="preserve">- расширение участия негосударственного сектора в оказании услуг дополнительного образования; </w:t>
      </w:r>
    </w:p>
    <w:p w:rsidR="000D7A63" w:rsidRPr="000D7A63" w:rsidRDefault="000D7A63" w:rsidP="008D06B9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0D7A63">
        <w:rPr>
          <w:rFonts w:eastAsiaTheme="minorHAnsi"/>
          <w:color w:val="000000"/>
          <w:sz w:val="26"/>
          <w:szCs w:val="26"/>
          <w:lang w:eastAsia="en-US"/>
        </w:rPr>
        <w:lastRenderedPageBreak/>
        <w:t>- развитие кадрового потенциала системы дополнительного образования детей, в том числе повышение заработной платы педагогов дополнительного образования.</w:t>
      </w:r>
    </w:p>
    <w:p w:rsidR="00B861F7" w:rsidRDefault="00B861F7" w:rsidP="008D06B9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</w:p>
    <w:p w:rsidR="00F5200A" w:rsidRDefault="00B861F7" w:rsidP="00F5200A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b/>
          <w:sz w:val="26"/>
          <w:szCs w:val="26"/>
        </w:rPr>
      </w:pPr>
      <w:r w:rsidRPr="00B861F7">
        <w:rPr>
          <w:b/>
          <w:sz w:val="26"/>
          <w:szCs w:val="26"/>
        </w:rPr>
        <w:t xml:space="preserve">Сеть и контингент </w:t>
      </w:r>
    </w:p>
    <w:p w:rsidR="000A3C93" w:rsidRDefault="00F5200A" w:rsidP="00F5200A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A3C93" w:rsidRPr="000D7A63">
        <w:rPr>
          <w:sz w:val="26"/>
          <w:szCs w:val="26"/>
        </w:rPr>
        <w:t>Услугу допол</w:t>
      </w:r>
      <w:r w:rsidR="000A3C93">
        <w:rPr>
          <w:sz w:val="26"/>
          <w:szCs w:val="26"/>
        </w:rPr>
        <w:t xml:space="preserve">нительного образования в городе </w:t>
      </w:r>
      <w:r w:rsidR="000A3C93" w:rsidRPr="000D7A63">
        <w:rPr>
          <w:sz w:val="26"/>
          <w:szCs w:val="26"/>
        </w:rPr>
        <w:t xml:space="preserve">оказывает одно муниципальное учреждение - муниципальное автономное учреждение дополнительного образования </w:t>
      </w:r>
      <w:r w:rsidR="000A3C93">
        <w:rPr>
          <w:sz w:val="26"/>
          <w:szCs w:val="26"/>
        </w:rPr>
        <w:t xml:space="preserve">«Центр детского творчества». </w:t>
      </w:r>
      <w:r w:rsidR="000A3C93" w:rsidRPr="000D7A63">
        <w:rPr>
          <w:sz w:val="26"/>
          <w:szCs w:val="26"/>
        </w:rPr>
        <w:t xml:space="preserve">В 2018 году </w:t>
      </w:r>
      <w:r w:rsidR="000A3C93">
        <w:rPr>
          <w:sz w:val="26"/>
          <w:szCs w:val="26"/>
        </w:rPr>
        <w:t>охвачено 2988 детей (2017 – 2497 человек).</w:t>
      </w:r>
      <w:r w:rsidR="000A3C93" w:rsidRPr="000D7A63">
        <w:rPr>
          <w:sz w:val="26"/>
          <w:szCs w:val="26"/>
        </w:rPr>
        <w:t xml:space="preserve"> </w:t>
      </w:r>
    </w:p>
    <w:p w:rsidR="000D0D3A" w:rsidRPr="00F5200A" w:rsidRDefault="000A3C93" w:rsidP="00F5200A">
      <w:pPr>
        <w:tabs>
          <w:tab w:val="left" w:pos="0"/>
          <w:tab w:val="left" w:pos="142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6"/>
          <w:szCs w:val="26"/>
        </w:rPr>
      </w:pPr>
      <w:r w:rsidRPr="000D7A63">
        <w:rPr>
          <w:sz w:val="26"/>
          <w:szCs w:val="26"/>
        </w:rPr>
        <w:t>За</w:t>
      </w:r>
      <w:r w:rsidR="00F5200A">
        <w:rPr>
          <w:b/>
          <w:sz w:val="26"/>
          <w:szCs w:val="26"/>
        </w:rPr>
        <w:t xml:space="preserve"> </w:t>
      </w:r>
      <w:r w:rsidR="000D0D3A" w:rsidRPr="000D7A63">
        <w:rPr>
          <w:sz w:val="26"/>
          <w:szCs w:val="26"/>
        </w:rPr>
        <w:t xml:space="preserve">счет развития новых программ дополнительного образования увеличилась доля детей 5-18 лет, обучающихся в учреждениях и организациях дополнительного образования, имеющих возможность развития творческих навыков, участия в концертно-просветительской, выставочной работе. Таким образом, доля детей в возрасте от 5 до 18 лет, получающих услуги по дополнительному образованию, в общей численности детей этого возраста составила </w:t>
      </w:r>
      <w:r w:rsidR="003276AE">
        <w:rPr>
          <w:sz w:val="26"/>
          <w:szCs w:val="26"/>
        </w:rPr>
        <w:t xml:space="preserve">- 5 961 человек или </w:t>
      </w:r>
      <w:r w:rsidR="000D0D3A" w:rsidRPr="00F07739">
        <w:rPr>
          <w:color w:val="0D0D0D" w:themeColor="text1" w:themeTint="F2"/>
          <w:sz w:val="26"/>
          <w:szCs w:val="26"/>
        </w:rPr>
        <w:t xml:space="preserve">78,1% (в </w:t>
      </w:r>
      <w:r w:rsidR="000D7A63" w:rsidRPr="00F07739">
        <w:rPr>
          <w:color w:val="0D0D0D" w:themeColor="text1" w:themeTint="F2"/>
          <w:sz w:val="26"/>
          <w:szCs w:val="26"/>
        </w:rPr>
        <w:t xml:space="preserve">2017 году </w:t>
      </w:r>
      <w:r w:rsidR="003276AE" w:rsidRPr="00F07739">
        <w:rPr>
          <w:color w:val="0D0D0D" w:themeColor="text1" w:themeTint="F2"/>
          <w:sz w:val="26"/>
          <w:szCs w:val="26"/>
        </w:rPr>
        <w:t xml:space="preserve">– 5477 человек </w:t>
      </w:r>
      <w:r w:rsidR="00F07739" w:rsidRPr="00F07739">
        <w:rPr>
          <w:color w:val="0D0D0D" w:themeColor="text1" w:themeTint="F2"/>
          <w:sz w:val="26"/>
          <w:szCs w:val="26"/>
        </w:rPr>
        <w:t>(</w:t>
      </w:r>
      <w:r w:rsidR="000D7A63" w:rsidRPr="00F07739">
        <w:rPr>
          <w:color w:val="0D0D0D" w:themeColor="text1" w:themeTint="F2"/>
          <w:sz w:val="26"/>
          <w:szCs w:val="26"/>
        </w:rPr>
        <w:t>65</w:t>
      </w:r>
      <w:r w:rsidR="000D0D3A" w:rsidRPr="00F07739">
        <w:rPr>
          <w:color w:val="0D0D0D" w:themeColor="text1" w:themeTint="F2"/>
          <w:sz w:val="26"/>
          <w:szCs w:val="26"/>
        </w:rPr>
        <w:t xml:space="preserve"> %</w:t>
      </w:r>
      <w:r w:rsidR="00F07739" w:rsidRPr="00F07739">
        <w:rPr>
          <w:color w:val="0D0D0D" w:themeColor="text1" w:themeTint="F2"/>
          <w:sz w:val="26"/>
          <w:szCs w:val="26"/>
        </w:rPr>
        <w:t>)</w:t>
      </w:r>
      <w:r w:rsidR="000D0D3A" w:rsidRPr="00F07739">
        <w:rPr>
          <w:color w:val="0D0D0D" w:themeColor="text1" w:themeTint="F2"/>
          <w:sz w:val="26"/>
          <w:szCs w:val="26"/>
        </w:rPr>
        <w:t xml:space="preserve">).  </w:t>
      </w:r>
    </w:p>
    <w:p w:rsidR="00604590" w:rsidRPr="000D7A63" w:rsidRDefault="00604590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0D7A63">
        <w:rPr>
          <w:sz w:val="26"/>
          <w:szCs w:val="26"/>
        </w:rPr>
        <w:t xml:space="preserve">На территории города реализуется система получения услуг дополнительного образования на основе персонифицированного финансирования. </w:t>
      </w:r>
    </w:p>
    <w:p w:rsidR="00604590" w:rsidRPr="000849F2" w:rsidRDefault="00604590" w:rsidP="008D06B9">
      <w:pPr>
        <w:spacing w:line="312" w:lineRule="auto"/>
        <w:ind w:firstLine="709"/>
        <w:jc w:val="both"/>
        <w:rPr>
          <w:sz w:val="26"/>
          <w:szCs w:val="26"/>
        </w:rPr>
      </w:pPr>
      <w:r w:rsidRPr="000D7A63">
        <w:rPr>
          <w:sz w:val="26"/>
          <w:szCs w:val="26"/>
        </w:rPr>
        <w:t>В систему персонифицированного финансирования дополнительного</w:t>
      </w:r>
      <w:r w:rsidRPr="000849F2">
        <w:rPr>
          <w:sz w:val="26"/>
          <w:szCs w:val="26"/>
        </w:rPr>
        <w:t xml:space="preserve"> образования включена 1 организация (МАУДО «ЦДТ»), предоставляющая услуги в области дополнительного образования.</w:t>
      </w:r>
    </w:p>
    <w:p w:rsidR="00B861F7" w:rsidRDefault="00B861F7" w:rsidP="00B861F7">
      <w:pPr>
        <w:autoSpaceDE w:val="0"/>
        <w:autoSpaceDN w:val="0"/>
        <w:adjustRightInd w:val="0"/>
        <w:spacing w:line="312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B861F7" w:rsidRPr="00B861F7" w:rsidRDefault="00B861F7" w:rsidP="00B861F7">
      <w:pPr>
        <w:autoSpaceDE w:val="0"/>
        <w:autoSpaceDN w:val="0"/>
        <w:adjustRightInd w:val="0"/>
        <w:spacing w:line="312" w:lineRule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B861F7">
        <w:rPr>
          <w:rFonts w:eastAsiaTheme="minorHAnsi"/>
          <w:b/>
          <w:iCs/>
          <w:color w:val="000000"/>
          <w:sz w:val="26"/>
          <w:szCs w:val="26"/>
          <w:lang w:eastAsia="en-US"/>
        </w:rPr>
        <w:t xml:space="preserve">Кадровое обеспечение </w:t>
      </w:r>
    </w:p>
    <w:p w:rsidR="00B861F7" w:rsidRDefault="00B861F7" w:rsidP="000A3C93">
      <w:pPr>
        <w:spacing w:line="312" w:lineRule="auto"/>
        <w:ind w:firstLine="426"/>
        <w:jc w:val="both"/>
        <w:rPr>
          <w:sz w:val="26"/>
          <w:szCs w:val="26"/>
        </w:rPr>
      </w:pPr>
      <w:r w:rsidRPr="00B861F7">
        <w:rPr>
          <w:rFonts w:eastAsiaTheme="minorHAnsi"/>
          <w:color w:val="000000"/>
          <w:sz w:val="26"/>
          <w:szCs w:val="26"/>
          <w:lang w:eastAsia="en-US"/>
        </w:rPr>
        <w:t>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потенциала системы. Необходимо отметить, что до 2016 года наблюдался устойчивый рост численности педагогов, занятых в системе дополнительного образования.</w:t>
      </w:r>
      <w:r w:rsidRPr="00B861F7">
        <w:rPr>
          <w:sz w:val="26"/>
          <w:szCs w:val="26"/>
        </w:rPr>
        <w:t xml:space="preserve"> </w:t>
      </w:r>
    </w:p>
    <w:p w:rsidR="00B861F7" w:rsidRPr="00B861F7" w:rsidRDefault="00B861F7" w:rsidP="00B861F7">
      <w:pPr>
        <w:spacing w:line="312" w:lineRule="auto"/>
        <w:ind w:firstLine="708"/>
        <w:jc w:val="both"/>
        <w:rPr>
          <w:sz w:val="26"/>
          <w:szCs w:val="26"/>
        </w:rPr>
      </w:pPr>
      <w:r w:rsidRPr="00B861F7">
        <w:rPr>
          <w:sz w:val="26"/>
          <w:szCs w:val="26"/>
        </w:rPr>
        <w:t xml:space="preserve">Эта динамика в целом совпадала с динамикой роста численности детей, обучающихся по программам дополнительного образования. </w:t>
      </w:r>
    </w:p>
    <w:p w:rsidR="00B861F7" w:rsidRDefault="00B861F7" w:rsidP="00B861F7">
      <w:pPr>
        <w:spacing w:line="312" w:lineRule="auto"/>
        <w:jc w:val="both"/>
        <w:rPr>
          <w:b/>
          <w:iCs/>
          <w:sz w:val="26"/>
          <w:szCs w:val="26"/>
        </w:rPr>
      </w:pPr>
    </w:p>
    <w:p w:rsidR="000A3C93" w:rsidRPr="000A3C93" w:rsidRDefault="00B861F7" w:rsidP="000A3C93">
      <w:pPr>
        <w:spacing w:line="312" w:lineRule="auto"/>
        <w:jc w:val="both"/>
        <w:rPr>
          <w:b/>
          <w:sz w:val="26"/>
          <w:szCs w:val="26"/>
        </w:rPr>
      </w:pPr>
      <w:r w:rsidRPr="00B861F7">
        <w:rPr>
          <w:b/>
          <w:iCs/>
          <w:sz w:val="26"/>
          <w:szCs w:val="26"/>
        </w:rPr>
        <w:t>Материально-техническое и информационное обеспечение</w:t>
      </w:r>
    </w:p>
    <w:p w:rsidR="000A3C93" w:rsidRPr="000A3C93" w:rsidRDefault="000A3C93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0A3C93">
        <w:rPr>
          <w:sz w:val="26"/>
          <w:szCs w:val="26"/>
        </w:rPr>
        <w:t xml:space="preserve">В 2018 году общая площадь всех помещений организаций дополнительного образования в расчете на одного обучающегося составляла 2,6 кв. м. </w:t>
      </w:r>
    </w:p>
    <w:p w:rsidR="000A3C93" w:rsidRPr="000A3C93" w:rsidRDefault="000A3C93" w:rsidP="000A3C93">
      <w:pPr>
        <w:spacing w:line="312" w:lineRule="auto"/>
        <w:ind w:firstLine="708"/>
        <w:jc w:val="both"/>
        <w:rPr>
          <w:sz w:val="26"/>
          <w:szCs w:val="26"/>
        </w:rPr>
      </w:pPr>
      <w:r w:rsidRPr="000A3C93">
        <w:rPr>
          <w:sz w:val="26"/>
          <w:szCs w:val="26"/>
        </w:rPr>
        <w:t>Предлагаемый статистический инструментарий не позволяет корректно выполнить расчет значения показателя для учреждения дополнительного образования, так как оно осуществляет образовательную деятельность в том числе на учебных площадях общеобразовательных организаций.</w:t>
      </w:r>
    </w:p>
    <w:p w:rsidR="000A3C93" w:rsidRDefault="000A3C93" w:rsidP="000A3C93">
      <w:pPr>
        <w:spacing w:line="312" w:lineRule="auto"/>
        <w:ind w:firstLine="708"/>
        <w:jc w:val="both"/>
        <w:rPr>
          <w:sz w:val="26"/>
          <w:szCs w:val="26"/>
        </w:rPr>
      </w:pPr>
      <w:r w:rsidRPr="000A3C93">
        <w:rPr>
          <w:sz w:val="26"/>
          <w:szCs w:val="26"/>
        </w:rPr>
        <w:lastRenderedPageBreak/>
        <w:t xml:space="preserve">Учреждение  дополнительного образования расположено в полностью благоустроенном здании (имеют водопровод, отопление, канализацию), оснащены пожарной сигнализацией, дымовыми </w:t>
      </w:r>
      <w:proofErr w:type="spellStart"/>
      <w:r w:rsidRPr="000A3C93">
        <w:rPr>
          <w:sz w:val="26"/>
          <w:szCs w:val="26"/>
        </w:rPr>
        <w:t>извещателями</w:t>
      </w:r>
      <w:proofErr w:type="spellEnd"/>
      <w:r w:rsidRPr="000A3C93">
        <w:rPr>
          <w:sz w:val="26"/>
          <w:szCs w:val="26"/>
        </w:rPr>
        <w:t>, системами видеонаблюдения.</w:t>
      </w:r>
    </w:p>
    <w:p w:rsidR="000A3C93" w:rsidRDefault="000A3C93" w:rsidP="000A3C93">
      <w:pPr>
        <w:spacing w:line="312" w:lineRule="auto"/>
        <w:ind w:firstLine="708"/>
        <w:jc w:val="both"/>
        <w:rPr>
          <w:sz w:val="26"/>
          <w:szCs w:val="26"/>
        </w:rPr>
      </w:pPr>
    </w:p>
    <w:p w:rsidR="000A3C93" w:rsidRPr="00F5200A" w:rsidRDefault="000A3C93" w:rsidP="000A3C93">
      <w:pPr>
        <w:spacing w:line="312" w:lineRule="auto"/>
        <w:jc w:val="both"/>
        <w:rPr>
          <w:b/>
          <w:iCs/>
          <w:sz w:val="26"/>
          <w:szCs w:val="26"/>
        </w:rPr>
      </w:pPr>
      <w:r w:rsidRPr="00F5200A">
        <w:rPr>
          <w:b/>
          <w:iCs/>
          <w:sz w:val="26"/>
          <w:szCs w:val="26"/>
        </w:rPr>
        <w:t xml:space="preserve">Финансово-экономическая деятельность организаций </w:t>
      </w:r>
    </w:p>
    <w:p w:rsidR="000A3C93" w:rsidRDefault="000A3C93" w:rsidP="000A3C93">
      <w:pPr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Система обеспечивает свободу выбора образовательной программы и построения образовательной инициативы детей. </w:t>
      </w:r>
    </w:p>
    <w:p w:rsidR="000A3C93" w:rsidRDefault="000A3C93" w:rsidP="000A3C93">
      <w:pPr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За 2018 года выдано сертификатов персонифицированного финансиров</w:t>
      </w:r>
      <w:r>
        <w:rPr>
          <w:sz w:val="26"/>
          <w:szCs w:val="26"/>
        </w:rPr>
        <w:t>ания (денежных) 473 штук</w:t>
      </w:r>
      <w:r w:rsidRPr="000849F2">
        <w:rPr>
          <w:sz w:val="26"/>
          <w:szCs w:val="26"/>
        </w:rPr>
        <w:t xml:space="preserve">, из них заключено договоров с </w:t>
      </w:r>
      <w:r>
        <w:rPr>
          <w:sz w:val="26"/>
          <w:szCs w:val="26"/>
        </w:rPr>
        <w:t>МАУДО «ЦДТ» в количестве 306 штук</w:t>
      </w:r>
      <w:r w:rsidRPr="000849F2">
        <w:rPr>
          <w:sz w:val="26"/>
          <w:szCs w:val="26"/>
        </w:rPr>
        <w:t>, в том числе двое детей получают по сертификату две услуги в пределах финансового номинала сертификата.</w:t>
      </w:r>
    </w:p>
    <w:p w:rsidR="00025327" w:rsidRPr="000849F2" w:rsidRDefault="00025327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В сфере молодежной политики также реализуется комплекс мер, направленных на повышение качества предоставляемых муниципальных услуг населению, в том числе социально ориентированным слоям населения. В учреждениях молодежной политики в течение 2018 года предоставлялись следующие услуги льготным категориям:</w:t>
      </w:r>
    </w:p>
    <w:p w:rsidR="00025327" w:rsidRPr="000849F2" w:rsidRDefault="00025327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- благотворительные сеансы в МУ АЦ «Дельфин» для ветеранов</w:t>
      </w:r>
      <w:r w:rsidR="00F07739">
        <w:rPr>
          <w:sz w:val="26"/>
          <w:szCs w:val="26"/>
        </w:rPr>
        <w:t xml:space="preserve"> ВОВ и тыла, пожилых людей, в том числе</w:t>
      </w:r>
      <w:r w:rsidRPr="000849F2">
        <w:rPr>
          <w:sz w:val="26"/>
          <w:szCs w:val="26"/>
        </w:rPr>
        <w:t xml:space="preserve"> бесплатное посещение бассейна лицами с ограниченными возможностями здоровья в соответствии с договором о сотрудничестве с </w:t>
      </w:r>
      <w:proofErr w:type="spellStart"/>
      <w:r w:rsidRPr="000849F2">
        <w:rPr>
          <w:sz w:val="26"/>
          <w:szCs w:val="26"/>
        </w:rPr>
        <w:t>Пыть-Яхской</w:t>
      </w:r>
      <w:proofErr w:type="spellEnd"/>
      <w:r w:rsidRPr="000849F2">
        <w:rPr>
          <w:sz w:val="26"/>
          <w:szCs w:val="26"/>
        </w:rPr>
        <w:t xml:space="preserve"> городской организацией «Всероссийское общество инвалидов»; </w:t>
      </w:r>
    </w:p>
    <w:p w:rsidR="00025327" w:rsidRPr="000849F2" w:rsidRDefault="00025327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- предоставление на безвозмездной основе комнаты отдыха, беседок на базе МАУ ГЛБ «Северное сияние» лицам с ограниченными возможностями.</w:t>
      </w:r>
    </w:p>
    <w:p w:rsidR="00025327" w:rsidRPr="000849F2" w:rsidRDefault="00025327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Предоставление муниципальной услуги «Организация отдыха детей в каникулярное время в части предоставления детям, проживающим на территории муниципального образования, путевок в организации, обеспечивающие отдых и оздоровление детей» осуществляется в электронном виде: в 2017 году на портале РПГУ запущена апробация указанной услуги, в 2018 году предоставление указанной услуги через портал РПГУ составило 100%.</w:t>
      </w:r>
    </w:p>
    <w:p w:rsidR="00025327" w:rsidRPr="000849F2" w:rsidRDefault="00025327" w:rsidP="008D06B9">
      <w:pPr>
        <w:spacing w:line="312" w:lineRule="auto"/>
        <w:ind w:firstLine="708"/>
        <w:jc w:val="both"/>
        <w:rPr>
          <w:sz w:val="26"/>
          <w:szCs w:val="26"/>
        </w:rPr>
      </w:pPr>
      <w:r w:rsidRPr="000849F2">
        <w:rPr>
          <w:sz w:val="26"/>
          <w:szCs w:val="26"/>
        </w:rPr>
        <w:t>В 2018 году на базе общеобразовательных учреждений были организованы лагеря с дневным пребыванием детей и палаточный лагерь с охватом 1 457 человек. За пределами муниципального образования (выездной отдых) проведено оздоровление 196 детей.</w:t>
      </w:r>
    </w:p>
    <w:p w:rsidR="00025327" w:rsidRPr="000849F2" w:rsidRDefault="00025327" w:rsidP="008D06B9">
      <w:pPr>
        <w:widowControl w:val="0"/>
        <w:autoSpaceDE w:val="0"/>
        <w:autoSpaceDN w:val="0"/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На территории муниципального образования созданы все необходимые условия для поддержки доступа немуниципальных организаций (коммерческих, некоммерческих) к предоставлению услуг в социальной сфере. В 2018 году освоена субсидия в размере 4 000,0 тыс. руб. </w:t>
      </w:r>
      <w:proofErr w:type="spellStart"/>
      <w:r w:rsidRPr="000849F2">
        <w:rPr>
          <w:sz w:val="26"/>
          <w:szCs w:val="26"/>
        </w:rPr>
        <w:t>Пыть-Яхской</w:t>
      </w:r>
      <w:proofErr w:type="spellEnd"/>
      <w:r w:rsidRPr="000849F2">
        <w:rPr>
          <w:sz w:val="26"/>
          <w:szCs w:val="26"/>
        </w:rPr>
        <w:t xml:space="preserve"> местной городской молодежной </w:t>
      </w:r>
      <w:r w:rsidRPr="000849F2">
        <w:rPr>
          <w:sz w:val="26"/>
          <w:szCs w:val="26"/>
        </w:rPr>
        <w:lastRenderedPageBreak/>
        <w:t xml:space="preserve">общественной организацией «Активист» на оказание услуг по организации проведения общественно-значимых мероприятий в сфере молодежной политики. </w:t>
      </w:r>
    </w:p>
    <w:p w:rsidR="00025327" w:rsidRDefault="00025327" w:rsidP="00025327">
      <w:pPr>
        <w:ind w:firstLine="709"/>
        <w:jc w:val="both"/>
        <w:rPr>
          <w:sz w:val="26"/>
          <w:szCs w:val="26"/>
        </w:rPr>
      </w:pPr>
    </w:p>
    <w:p w:rsidR="00473257" w:rsidRPr="00A953F1" w:rsidRDefault="00473257" w:rsidP="00F5200A">
      <w:pPr>
        <w:rPr>
          <w:b/>
          <w:sz w:val="28"/>
          <w:szCs w:val="28"/>
        </w:rPr>
      </w:pPr>
      <w:r w:rsidRPr="00A953F1">
        <w:rPr>
          <w:b/>
          <w:sz w:val="28"/>
          <w:szCs w:val="28"/>
        </w:rPr>
        <w:t>Выводы и заключения</w:t>
      </w:r>
    </w:p>
    <w:p w:rsidR="00473257" w:rsidRPr="00A953F1" w:rsidRDefault="00473257" w:rsidP="00473257">
      <w:pPr>
        <w:jc w:val="both"/>
        <w:rPr>
          <w:i/>
        </w:rPr>
      </w:pPr>
      <w:r w:rsidRPr="00A953F1">
        <w:rPr>
          <w:sz w:val="28"/>
          <w:szCs w:val="28"/>
        </w:rPr>
        <w:tab/>
      </w:r>
      <w:r w:rsidRPr="00A953F1">
        <w:rPr>
          <w:i/>
        </w:rPr>
        <w:t>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</w:t>
      </w:r>
    </w:p>
    <w:p w:rsidR="00473257" w:rsidRPr="00A953F1" w:rsidRDefault="00473257" w:rsidP="00473257">
      <w:pPr>
        <w:jc w:val="both"/>
        <w:rPr>
          <w:i/>
        </w:rPr>
      </w:pPr>
    </w:p>
    <w:p w:rsidR="00473257" w:rsidRDefault="00473257" w:rsidP="008D06B9">
      <w:pPr>
        <w:pStyle w:val="Default"/>
        <w:spacing w:line="312" w:lineRule="auto"/>
        <w:ind w:firstLine="709"/>
        <w:jc w:val="both"/>
        <w:rPr>
          <w:rFonts w:eastAsia="Calibri"/>
          <w:color w:val="auto"/>
          <w:sz w:val="26"/>
          <w:szCs w:val="26"/>
        </w:rPr>
      </w:pPr>
      <w:r w:rsidRPr="00A953F1">
        <w:rPr>
          <w:rFonts w:eastAsia="Calibri"/>
          <w:color w:val="auto"/>
          <w:sz w:val="26"/>
          <w:szCs w:val="26"/>
        </w:rPr>
        <w:t xml:space="preserve">Учитывая результаты анализа состояния и перспектив развития муниципальной системы образования в соответствии с разделами и подразделами показателей мониторинга системы образования (в части характеристики разреза наблюдения - города и поселки городского типа; сельская местность; государственные и муниципальные организации; частные организации), можно сделать вывод о том, что в муниципальной системе образования созданы условия для обеспечения законодательно установленного права граждан на получение на территории </w:t>
      </w:r>
      <w:proofErr w:type="spellStart"/>
      <w:r>
        <w:rPr>
          <w:rFonts w:eastAsia="Calibri"/>
          <w:color w:val="auto"/>
          <w:sz w:val="26"/>
          <w:szCs w:val="26"/>
        </w:rPr>
        <w:t>г.Пыть-Ях</w:t>
      </w:r>
      <w:proofErr w:type="spellEnd"/>
      <w:r w:rsidRPr="00A953F1">
        <w:rPr>
          <w:rFonts w:eastAsia="Calibri"/>
          <w:color w:val="auto"/>
          <w:sz w:val="26"/>
          <w:szCs w:val="26"/>
        </w:rPr>
        <w:t xml:space="preserve"> общего и дополнительного образования. </w:t>
      </w:r>
    </w:p>
    <w:p w:rsidR="00473257" w:rsidRDefault="00473257" w:rsidP="008D06B9">
      <w:pPr>
        <w:pStyle w:val="Default"/>
        <w:spacing w:line="312" w:lineRule="auto"/>
        <w:ind w:firstLine="709"/>
        <w:jc w:val="both"/>
        <w:rPr>
          <w:rFonts w:eastAsia="Calibri"/>
          <w:color w:val="auto"/>
          <w:sz w:val="26"/>
          <w:szCs w:val="26"/>
        </w:rPr>
      </w:pPr>
      <w:r w:rsidRPr="00A953F1">
        <w:rPr>
          <w:rFonts w:eastAsia="Calibri"/>
          <w:color w:val="auto"/>
          <w:sz w:val="26"/>
          <w:szCs w:val="26"/>
        </w:rPr>
        <w:t>Общее и дополнительное образование в 2018 году осуществлялось в соответствии с требованиями нормативных правовых документов в сфере образования, а также с правилами и нормами, регламентирующими деятельность по созданию условий для комплексной безопасности и качественному осуществлению образовательной деятельности.</w:t>
      </w:r>
    </w:p>
    <w:p w:rsidR="00025327" w:rsidRPr="00F5200A" w:rsidRDefault="00025327" w:rsidP="008D06B9">
      <w:pPr>
        <w:pStyle w:val="Default"/>
        <w:spacing w:line="312" w:lineRule="auto"/>
        <w:ind w:firstLine="709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В 2018 году проведен опрос о качестве образования в городе. Результатом </w:t>
      </w:r>
      <w:r w:rsidRPr="00F5200A">
        <w:rPr>
          <w:sz w:val="26"/>
          <w:szCs w:val="26"/>
        </w:rPr>
        <w:t xml:space="preserve">проведенного опроса населения о деятельности учреждений образования по качеству оказания муниципальных образовательных услуг стала «удовлетворительная» оценка.  Информация размещена на официальном сайте администрации города </w:t>
      </w:r>
      <w:hyperlink r:id="rId9" w:history="1">
        <w:r w:rsidRPr="00F5200A">
          <w:rPr>
            <w:rStyle w:val="a5"/>
            <w:color w:val="auto"/>
            <w:sz w:val="26"/>
            <w:szCs w:val="26"/>
          </w:rPr>
          <w:t>https://adm.gov86.org/436/1881/2066/</w:t>
        </w:r>
      </w:hyperlink>
      <w:r w:rsidRPr="00F5200A">
        <w:rPr>
          <w:sz w:val="26"/>
          <w:szCs w:val="26"/>
        </w:rPr>
        <w:t xml:space="preserve">. </w:t>
      </w:r>
    </w:p>
    <w:p w:rsidR="00473257" w:rsidRPr="00F5200A" w:rsidRDefault="00473257" w:rsidP="008D06B9">
      <w:pPr>
        <w:pStyle w:val="Default"/>
        <w:spacing w:line="312" w:lineRule="auto"/>
        <w:ind w:firstLine="709"/>
        <w:jc w:val="both"/>
        <w:rPr>
          <w:sz w:val="26"/>
          <w:szCs w:val="26"/>
        </w:rPr>
      </w:pPr>
      <w:r w:rsidRPr="00F5200A">
        <w:rPr>
          <w:rFonts w:eastAsia="Calibri"/>
          <w:sz w:val="26"/>
          <w:szCs w:val="26"/>
        </w:rPr>
        <w:t xml:space="preserve">Департамент образования и молодежной политики администрации города </w:t>
      </w:r>
      <w:proofErr w:type="spellStart"/>
      <w:r w:rsidRPr="00F5200A">
        <w:rPr>
          <w:rFonts w:eastAsia="Calibri"/>
          <w:sz w:val="26"/>
          <w:szCs w:val="26"/>
        </w:rPr>
        <w:t>Пыть-Яха</w:t>
      </w:r>
      <w:proofErr w:type="spellEnd"/>
      <w:r w:rsidRPr="00F5200A">
        <w:rPr>
          <w:rFonts w:eastAsia="Calibri"/>
          <w:sz w:val="26"/>
          <w:szCs w:val="26"/>
        </w:rPr>
        <w:t xml:space="preserve"> в 2019 году </w:t>
      </w:r>
      <w:r w:rsidR="00F5200A">
        <w:rPr>
          <w:rFonts w:eastAsia="Calibri"/>
          <w:sz w:val="26"/>
          <w:szCs w:val="26"/>
        </w:rPr>
        <w:t xml:space="preserve">продолжит </w:t>
      </w:r>
      <w:r w:rsidRPr="00F5200A">
        <w:rPr>
          <w:rFonts w:eastAsia="Calibri"/>
          <w:sz w:val="26"/>
          <w:szCs w:val="26"/>
        </w:rPr>
        <w:t>работу по решению приоритетных задач, определенных в стратегических документах регион</w:t>
      </w:r>
      <w:r w:rsidR="00F5200A">
        <w:rPr>
          <w:rFonts w:eastAsia="Calibri"/>
          <w:sz w:val="26"/>
          <w:szCs w:val="26"/>
        </w:rPr>
        <w:t xml:space="preserve">ального и федерального уровней, а также национальным проектом «Образование». </w:t>
      </w:r>
    </w:p>
    <w:p w:rsidR="00473257" w:rsidRPr="00F5200A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F5200A">
        <w:rPr>
          <w:rFonts w:eastAsia="Calibri"/>
          <w:szCs w:val="26"/>
          <w:lang w:eastAsia="ru-RU"/>
        </w:rPr>
        <w:t>Основные направления деятельности в системе общего образования базируются на решении следующих ключевых задач:</w:t>
      </w:r>
    </w:p>
    <w:p w:rsidR="00473257" w:rsidRPr="00F5200A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F5200A">
        <w:rPr>
          <w:rFonts w:eastAsia="Calibri"/>
          <w:szCs w:val="26"/>
          <w:lang w:eastAsia="ru-RU"/>
        </w:rPr>
        <w:t>Обеспечение 100% доступности дошкольного образования для детей в возрасте от 3 до 7 лет.</w:t>
      </w:r>
    </w:p>
    <w:p w:rsidR="00473257" w:rsidRPr="00F5200A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F5200A">
        <w:rPr>
          <w:rFonts w:eastAsia="Calibri"/>
          <w:szCs w:val="26"/>
          <w:lang w:eastAsia="ru-RU"/>
        </w:rPr>
        <w:t xml:space="preserve">Реализация мероприятий, направленных на создание дополнительных мест в организациях, реализующих образовательные программы дошкольного образования </w:t>
      </w:r>
      <w:r w:rsidRPr="00F5200A">
        <w:rPr>
          <w:rFonts w:eastAsia="Calibri"/>
          <w:szCs w:val="26"/>
          <w:lang w:eastAsia="ru-RU"/>
        </w:rPr>
        <w:lastRenderedPageBreak/>
        <w:t>для детей в возрасте от двух месяцев до трёх лет, с целью обеспечения 100% доступног</w:t>
      </w:r>
      <w:r w:rsidR="00F5200A">
        <w:rPr>
          <w:rFonts w:eastAsia="Calibri"/>
          <w:szCs w:val="26"/>
          <w:lang w:eastAsia="ru-RU"/>
        </w:rPr>
        <w:t>о дошкольного образования к 2022</w:t>
      </w:r>
      <w:r w:rsidRPr="00F5200A">
        <w:rPr>
          <w:rFonts w:eastAsia="Calibri"/>
          <w:szCs w:val="26"/>
          <w:lang w:eastAsia="ru-RU"/>
        </w:rPr>
        <w:t xml:space="preserve"> году.</w:t>
      </w:r>
    </w:p>
    <w:p w:rsidR="00473257" w:rsidRPr="00A953F1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>Реализация федерального государственного образовательного стандарта дошкольного образования во всех организациях, осуществляющих образовательную деятельность по образовательным программам дошкольного образования.</w:t>
      </w:r>
    </w:p>
    <w:p w:rsidR="00473257" w:rsidRPr="00A953F1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>Реализация утвержденных концепций преподавания и изучения учебных предметов (русский язык и литература, математика, история России), в том числе родного языка и литературы коренных малочисленных народов Севера.</w:t>
      </w:r>
    </w:p>
    <w:p w:rsidR="00473257" w:rsidRPr="00A953F1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>Реализация Комплекса мер, направленных на систематическое обновление содержания общего образования.</w:t>
      </w:r>
    </w:p>
    <w:p w:rsidR="00473257" w:rsidRPr="00A953F1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 xml:space="preserve">Обеспечение роста престижа профессии педагогических и руководящих работников посредством участия в соответствующих профессиональных конкурсах. </w:t>
      </w:r>
    </w:p>
    <w:p w:rsidR="00473257" w:rsidRPr="00A953F1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>Ключевые задачи в сфере образования детей с ОВЗ и инвалидностью на 2019 год связаны с улучшением обеспечения прав, обучающихся с ОВЗ, инвалидов (детей-инвалидов) на получение доступного качественного образования в соответствии с действующим в Российской Федерации законодательством и созданием основ для более динамичного развития этой сферы образования в рамках региональных программ развития образования, в том числе:</w:t>
      </w:r>
    </w:p>
    <w:p w:rsidR="00473257" w:rsidRPr="00A953F1" w:rsidRDefault="00025327" w:rsidP="00DC785C">
      <w:pPr>
        <w:pStyle w:val="CharChar"/>
        <w:spacing w:line="312" w:lineRule="auto"/>
        <w:ind w:firstLine="426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 xml:space="preserve">- </w:t>
      </w:r>
      <w:r w:rsidR="00473257" w:rsidRPr="00A953F1">
        <w:rPr>
          <w:rFonts w:eastAsia="Calibri"/>
          <w:szCs w:val="26"/>
          <w:lang w:eastAsia="ru-RU"/>
        </w:rPr>
        <w:t>повышение квалификации, подготовка кадров для работы с обучающимися с ОВЗ и инвалидностью;</w:t>
      </w:r>
    </w:p>
    <w:p w:rsidR="00473257" w:rsidRPr="00A953F1" w:rsidRDefault="00025327" w:rsidP="00DC785C">
      <w:pPr>
        <w:pStyle w:val="CharChar"/>
        <w:spacing w:line="312" w:lineRule="auto"/>
        <w:ind w:firstLine="426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 xml:space="preserve">- </w:t>
      </w:r>
      <w:r w:rsidR="00473257" w:rsidRPr="00A953F1">
        <w:rPr>
          <w:rFonts w:eastAsia="Calibri"/>
          <w:szCs w:val="26"/>
          <w:lang w:eastAsia="ru-RU"/>
        </w:rPr>
        <w:t>создание условий для дополнительного образования обучающихся с ОВЗ и инвалидностью;</w:t>
      </w:r>
    </w:p>
    <w:p w:rsidR="00473257" w:rsidRPr="00A953F1" w:rsidRDefault="00025327" w:rsidP="00DC785C">
      <w:pPr>
        <w:pStyle w:val="CharChar"/>
        <w:spacing w:line="312" w:lineRule="auto"/>
        <w:ind w:firstLine="426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 xml:space="preserve">- </w:t>
      </w:r>
      <w:r w:rsidR="00473257" w:rsidRPr="00A953F1">
        <w:rPr>
          <w:rFonts w:eastAsia="Calibri"/>
          <w:szCs w:val="26"/>
          <w:lang w:eastAsia="ru-RU"/>
        </w:rPr>
        <w:t>охват 100% детей с ОВЗ и инвалидностью общим образованием;</w:t>
      </w:r>
    </w:p>
    <w:p w:rsidR="00473257" w:rsidRPr="00A953F1" w:rsidRDefault="00025327" w:rsidP="00DC785C">
      <w:pPr>
        <w:pStyle w:val="CharChar"/>
        <w:spacing w:line="312" w:lineRule="auto"/>
        <w:ind w:firstLine="426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 xml:space="preserve">- </w:t>
      </w:r>
      <w:r w:rsidR="00473257" w:rsidRPr="00A953F1">
        <w:rPr>
          <w:rFonts w:eastAsia="Calibri"/>
          <w:szCs w:val="26"/>
          <w:lang w:eastAsia="ru-RU"/>
        </w:rPr>
        <w:t>сопровождение детей с РАС и иными ментальными нарушениями.</w:t>
      </w:r>
    </w:p>
    <w:p w:rsidR="00473257" w:rsidRPr="00A953F1" w:rsidRDefault="00473257" w:rsidP="00DC785C">
      <w:pPr>
        <w:pStyle w:val="CharChar"/>
        <w:spacing w:line="312" w:lineRule="auto"/>
        <w:ind w:firstLine="567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 xml:space="preserve">Основными направлениями в сфере дополнительного образования детей являются:  </w:t>
      </w:r>
    </w:p>
    <w:p w:rsidR="00473257" w:rsidRPr="00F07739" w:rsidRDefault="00473257" w:rsidP="008D06B9">
      <w:pPr>
        <w:pStyle w:val="CharChar"/>
        <w:tabs>
          <w:tab w:val="left" w:pos="709"/>
          <w:tab w:val="left" w:pos="851"/>
        </w:tabs>
        <w:spacing w:line="312" w:lineRule="auto"/>
        <w:ind w:firstLine="567"/>
        <w:rPr>
          <w:rFonts w:eastAsia="Calibri"/>
          <w:color w:val="0D0D0D" w:themeColor="text1" w:themeTint="F2"/>
          <w:szCs w:val="26"/>
          <w:lang w:eastAsia="ru-RU"/>
        </w:rPr>
      </w:pPr>
      <w:r w:rsidRPr="00F07739">
        <w:rPr>
          <w:rFonts w:eastAsia="Calibri"/>
          <w:color w:val="0D0D0D" w:themeColor="text1" w:themeTint="F2"/>
          <w:szCs w:val="26"/>
          <w:lang w:eastAsia="ru-RU"/>
        </w:rPr>
        <w:t>Повышение доступности доп</w:t>
      </w:r>
      <w:r w:rsidR="00F07739" w:rsidRPr="00F07739">
        <w:rPr>
          <w:rFonts w:eastAsia="Calibri"/>
          <w:color w:val="0D0D0D" w:themeColor="text1" w:themeTint="F2"/>
          <w:szCs w:val="26"/>
          <w:lang w:eastAsia="ru-RU"/>
        </w:rPr>
        <w:t xml:space="preserve">олнительного образования детей, </w:t>
      </w:r>
      <w:r w:rsidRPr="00F07739">
        <w:rPr>
          <w:rFonts w:eastAsia="Calibri"/>
          <w:color w:val="0D0D0D" w:themeColor="text1" w:themeTint="F2"/>
          <w:szCs w:val="26"/>
          <w:lang w:eastAsia="ru-RU"/>
        </w:rPr>
        <w:t>в том числе не менее 18 % детей обучается по дополнительным общеобразовательным программам технической и естественно</w:t>
      </w:r>
      <w:r w:rsidR="00025327" w:rsidRPr="00F07739">
        <w:rPr>
          <w:rFonts w:eastAsia="Calibri"/>
          <w:color w:val="0D0D0D" w:themeColor="text1" w:themeTint="F2"/>
          <w:szCs w:val="26"/>
          <w:lang w:eastAsia="ru-RU"/>
        </w:rPr>
        <w:t>научной направленности.</w:t>
      </w:r>
    </w:p>
    <w:p w:rsidR="00473257" w:rsidRPr="00A953F1" w:rsidRDefault="00473257" w:rsidP="008D06B9">
      <w:pPr>
        <w:pStyle w:val="CharChar"/>
        <w:tabs>
          <w:tab w:val="left" w:pos="709"/>
          <w:tab w:val="left" w:pos="851"/>
        </w:tabs>
        <w:spacing w:line="312" w:lineRule="auto"/>
        <w:ind w:firstLine="567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>Функционирование персонифицированного финансирования, равного доступа учреждений негосударственного сектора к бюджетным ассигнованиям.</w:t>
      </w:r>
    </w:p>
    <w:p w:rsidR="00473257" w:rsidRPr="00A953F1" w:rsidRDefault="00473257" w:rsidP="008D06B9">
      <w:pPr>
        <w:spacing w:line="312" w:lineRule="auto"/>
        <w:ind w:firstLine="567"/>
        <w:jc w:val="both"/>
        <w:rPr>
          <w:rFonts w:eastAsia="Calibri"/>
          <w:sz w:val="26"/>
          <w:szCs w:val="26"/>
        </w:rPr>
      </w:pPr>
      <w:r w:rsidRPr="00A953F1">
        <w:rPr>
          <w:rFonts w:eastAsia="Calibri"/>
          <w:sz w:val="26"/>
          <w:szCs w:val="26"/>
        </w:rPr>
        <w:t>Реализация Стратегии развития воспитания в Российской Федерации на период до 2025 года.</w:t>
      </w:r>
    </w:p>
    <w:p w:rsidR="00473257" w:rsidRPr="00A953F1" w:rsidRDefault="00473257" w:rsidP="008D06B9">
      <w:pPr>
        <w:spacing w:line="312" w:lineRule="auto"/>
        <w:ind w:firstLine="567"/>
        <w:jc w:val="both"/>
        <w:rPr>
          <w:rFonts w:eastAsia="Calibri"/>
          <w:sz w:val="26"/>
          <w:szCs w:val="26"/>
        </w:rPr>
      </w:pPr>
      <w:r w:rsidRPr="00A953F1">
        <w:rPr>
          <w:rFonts w:eastAsia="Calibri"/>
          <w:sz w:val="26"/>
          <w:szCs w:val="26"/>
        </w:rPr>
        <w:t>Реализация мероприятий государственной программы «Патриотическое воспитание граждан Российской Федерации на 2016-2020 годы».</w:t>
      </w:r>
    </w:p>
    <w:p w:rsidR="00473257" w:rsidRPr="00A953F1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>В молодежной политике основными будут направления:</w:t>
      </w:r>
    </w:p>
    <w:p w:rsidR="00473257" w:rsidRPr="00A953F1" w:rsidRDefault="0002532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lastRenderedPageBreak/>
        <w:t>- с</w:t>
      </w:r>
      <w:r w:rsidR="00473257" w:rsidRPr="00A953F1">
        <w:rPr>
          <w:rFonts w:eastAsia="Calibri"/>
          <w:szCs w:val="26"/>
          <w:lang w:eastAsia="ru-RU"/>
        </w:rPr>
        <w:t xml:space="preserve">оздание условий для самореализации молодежи, в том числе организация участия в комплексе мероприятий в рамках Всероссийской молодежной </w:t>
      </w:r>
      <w:proofErr w:type="spellStart"/>
      <w:r w:rsidR="00473257" w:rsidRPr="00A953F1">
        <w:rPr>
          <w:rFonts w:eastAsia="Calibri"/>
          <w:szCs w:val="26"/>
          <w:lang w:eastAsia="ru-RU"/>
        </w:rPr>
        <w:t>форумной</w:t>
      </w:r>
      <w:proofErr w:type="spellEnd"/>
      <w:r w:rsidR="00473257" w:rsidRPr="00A953F1">
        <w:rPr>
          <w:rFonts w:eastAsia="Calibri"/>
          <w:szCs w:val="26"/>
          <w:lang w:eastAsia="ru-RU"/>
        </w:rPr>
        <w:t xml:space="preserve"> кампании 2019 года, а также участие в конкурсах молодежных проектов;</w:t>
      </w:r>
    </w:p>
    <w:p w:rsidR="00473257" w:rsidRPr="00A953F1" w:rsidRDefault="0002532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- ф</w:t>
      </w:r>
      <w:r w:rsidR="00473257" w:rsidRPr="00A953F1">
        <w:rPr>
          <w:rFonts w:eastAsia="Calibri"/>
          <w:szCs w:val="26"/>
          <w:lang w:eastAsia="ru-RU"/>
        </w:rPr>
        <w:t>ормирование культуры безопасности и здорового образа жизни среди молодежи, в том числе создание условий для популяризации здорового образа жизни в молодежной среде, формированию бережного отношения к своему здоровью;</w:t>
      </w:r>
    </w:p>
    <w:p w:rsidR="00473257" w:rsidRPr="00A953F1" w:rsidRDefault="0002532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- с</w:t>
      </w:r>
      <w:r w:rsidR="00473257" w:rsidRPr="00A953F1">
        <w:rPr>
          <w:rFonts w:eastAsia="Calibri"/>
          <w:szCs w:val="26"/>
          <w:lang w:eastAsia="ru-RU"/>
        </w:rPr>
        <w:t>оздание условий для разви</w:t>
      </w:r>
      <w:r>
        <w:rPr>
          <w:rFonts w:eastAsia="Calibri"/>
          <w:szCs w:val="26"/>
          <w:lang w:eastAsia="ru-RU"/>
        </w:rPr>
        <w:t>тия молодёжного самоуправления.</w:t>
      </w:r>
    </w:p>
    <w:p w:rsidR="00473257" w:rsidRPr="00A953F1" w:rsidRDefault="00473257" w:rsidP="008D06B9">
      <w:pPr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A953F1">
        <w:rPr>
          <w:rFonts w:eastAsia="Calibri"/>
          <w:sz w:val="26"/>
          <w:szCs w:val="26"/>
        </w:rPr>
        <w:t>Популяризация добровольчества (</w:t>
      </w:r>
      <w:proofErr w:type="spellStart"/>
      <w:r w:rsidRPr="00A953F1">
        <w:rPr>
          <w:rFonts w:eastAsia="Calibri"/>
          <w:sz w:val="26"/>
          <w:szCs w:val="26"/>
        </w:rPr>
        <w:t>волонтерства</w:t>
      </w:r>
      <w:proofErr w:type="spellEnd"/>
      <w:r w:rsidRPr="00A953F1">
        <w:rPr>
          <w:rFonts w:eastAsia="Calibri"/>
          <w:sz w:val="26"/>
          <w:szCs w:val="26"/>
        </w:rPr>
        <w:t>) в молодежной среде: выполнение плана мероприятий по развитию добровольческого движения в Российской Федерации, развитие и продвижение портала «Добровольцы России», реализация концепции по развитию добровольчества в ХМАО-Югре.</w:t>
      </w:r>
    </w:p>
    <w:p w:rsidR="00473257" w:rsidRPr="00A953F1" w:rsidRDefault="0047325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 w:rsidRPr="00A953F1">
        <w:rPr>
          <w:rFonts w:eastAsia="Calibri"/>
          <w:szCs w:val="26"/>
          <w:lang w:eastAsia="ru-RU"/>
        </w:rPr>
        <w:t>В сфере организации летнего отдыха детей и их оздоровления:</w:t>
      </w:r>
    </w:p>
    <w:p w:rsidR="00473257" w:rsidRPr="00A953F1" w:rsidRDefault="0002532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- с</w:t>
      </w:r>
      <w:r w:rsidR="00473257" w:rsidRPr="00A953F1">
        <w:rPr>
          <w:rFonts w:eastAsia="Calibri"/>
          <w:szCs w:val="26"/>
          <w:lang w:eastAsia="ru-RU"/>
        </w:rPr>
        <w:t>овершенствование работы по организации</w:t>
      </w:r>
      <w:r>
        <w:rPr>
          <w:rFonts w:eastAsia="Calibri"/>
          <w:szCs w:val="26"/>
          <w:lang w:eastAsia="ru-RU"/>
        </w:rPr>
        <w:t xml:space="preserve"> отдыха детей и их оздоровления;</w:t>
      </w:r>
    </w:p>
    <w:p w:rsidR="00473257" w:rsidRPr="00A953F1" w:rsidRDefault="0002532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- у</w:t>
      </w:r>
      <w:r w:rsidR="00473257" w:rsidRPr="00A953F1">
        <w:rPr>
          <w:rFonts w:eastAsia="Calibri"/>
          <w:szCs w:val="26"/>
          <w:lang w:eastAsia="ru-RU"/>
        </w:rPr>
        <w:t>величение количества детей, направляемых в организации отдыха детей и их оздоровления, в том числе детей, находящихся в трудной жизненной ситуации.</w:t>
      </w:r>
    </w:p>
    <w:p w:rsidR="00473257" w:rsidRPr="00A953F1" w:rsidRDefault="00025327" w:rsidP="008D06B9">
      <w:pPr>
        <w:pStyle w:val="CharChar"/>
        <w:spacing w:line="312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- о</w:t>
      </w:r>
      <w:r w:rsidR="00473257" w:rsidRPr="00A953F1">
        <w:rPr>
          <w:rFonts w:eastAsia="Calibri"/>
          <w:szCs w:val="26"/>
          <w:lang w:eastAsia="ru-RU"/>
        </w:rPr>
        <w:t>беспечение ежегодного мониторинга летней оздоровительной кампании.</w:t>
      </w:r>
    </w:p>
    <w:p w:rsidR="00F07739" w:rsidRDefault="00F07739" w:rsidP="008D06B9">
      <w:pPr>
        <w:autoSpaceDE w:val="0"/>
        <w:autoSpaceDN w:val="0"/>
        <w:adjustRightInd w:val="0"/>
        <w:spacing w:line="312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F07739" w:rsidRDefault="00F07739" w:rsidP="00F0773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F07739" w:rsidRDefault="00F07739" w:rsidP="00F0773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604590" w:rsidRDefault="00604590" w:rsidP="00604590">
      <w:pPr>
        <w:pStyle w:val="a9"/>
        <w:ind w:firstLine="709"/>
        <w:jc w:val="both"/>
        <w:rPr>
          <w:sz w:val="26"/>
          <w:szCs w:val="26"/>
        </w:rPr>
      </w:pPr>
    </w:p>
    <w:p w:rsidR="00604590" w:rsidRDefault="00604590" w:rsidP="00604590">
      <w:pPr>
        <w:pStyle w:val="a9"/>
        <w:ind w:firstLine="709"/>
        <w:jc w:val="both"/>
        <w:rPr>
          <w:sz w:val="26"/>
          <w:szCs w:val="26"/>
        </w:rPr>
      </w:pPr>
    </w:p>
    <w:p w:rsidR="00604590" w:rsidRDefault="00604590" w:rsidP="00604590">
      <w:pPr>
        <w:pStyle w:val="a9"/>
        <w:ind w:firstLine="709"/>
        <w:jc w:val="both"/>
        <w:rPr>
          <w:sz w:val="26"/>
          <w:szCs w:val="26"/>
        </w:rPr>
      </w:pPr>
    </w:p>
    <w:p w:rsidR="007E438D" w:rsidRDefault="007E438D" w:rsidP="007E438D">
      <w:pPr>
        <w:ind w:firstLine="567"/>
        <w:jc w:val="both"/>
        <w:rPr>
          <w:sz w:val="26"/>
          <w:szCs w:val="26"/>
        </w:rPr>
      </w:pPr>
    </w:p>
    <w:p w:rsidR="007E438D" w:rsidRDefault="007E438D" w:rsidP="007E438D">
      <w:pPr>
        <w:ind w:firstLine="567"/>
        <w:jc w:val="both"/>
        <w:rPr>
          <w:sz w:val="26"/>
          <w:szCs w:val="26"/>
        </w:rPr>
      </w:pPr>
    </w:p>
    <w:p w:rsidR="007E438D" w:rsidRDefault="007E438D" w:rsidP="007E438D">
      <w:pPr>
        <w:ind w:firstLine="567"/>
        <w:jc w:val="both"/>
        <w:rPr>
          <w:sz w:val="26"/>
          <w:szCs w:val="26"/>
        </w:rPr>
      </w:pPr>
    </w:p>
    <w:p w:rsidR="007E438D" w:rsidRDefault="007E438D" w:rsidP="007E438D">
      <w:pPr>
        <w:ind w:firstLine="567"/>
        <w:jc w:val="both"/>
        <w:rPr>
          <w:sz w:val="26"/>
          <w:szCs w:val="26"/>
        </w:rPr>
      </w:pPr>
      <w:r w:rsidRPr="000849F2">
        <w:rPr>
          <w:sz w:val="26"/>
          <w:szCs w:val="26"/>
        </w:rPr>
        <w:t xml:space="preserve"> </w:t>
      </w:r>
    </w:p>
    <w:p w:rsidR="007E438D" w:rsidRDefault="007E438D" w:rsidP="007E438D">
      <w:pPr>
        <w:ind w:firstLine="567"/>
        <w:jc w:val="both"/>
        <w:rPr>
          <w:sz w:val="26"/>
          <w:szCs w:val="26"/>
        </w:rPr>
      </w:pPr>
    </w:p>
    <w:p w:rsidR="007E438D" w:rsidRDefault="007E438D" w:rsidP="007E438D">
      <w:pPr>
        <w:ind w:firstLine="567"/>
        <w:jc w:val="both"/>
        <w:rPr>
          <w:sz w:val="26"/>
          <w:szCs w:val="26"/>
        </w:rPr>
      </w:pPr>
    </w:p>
    <w:p w:rsidR="007E438D" w:rsidRPr="00650C0D" w:rsidRDefault="007E438D" w:rsidP="008D06B9">
      <w:pPr>
        <w:jc w:val="both"/>
        <w:rPr>
          <w:sz w:val="26"/>
          <w:szCs w:val="26"/>
        </w:rPr>
      </w:pPr>
    </w:p>
    <w:p w:rsidR="000E3B9D" w:rsidRDefault="000E3B9D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0E3B9D">
      <w:pPr>
        <w:spacing w:line="360" w:lineRule="auto"/>
        <w:ind w:firstLine="709"/>
        <w:jc w:val="both"/>
        <w:rPr>
          <w:sz w:val="26"/>
          <w:szCs w:val="26"/>
        </w:rPr>
      </w:pPr>
    </w:p>
    <w:p w:rsidR="00A63FF6" w:rsidRDefault="00A63FF6" w:rsidP="00A63FF6">
      <w:pPr>
        <w:rPr>
          <w:color w:val="000000"/>
          <w:sz w:val="28"/>
          <w:szCs w:val="28"/>
        </w:rPr>
        <w:sectPr w:rsidR="00A63FF6" w:rsidSect="00056644">
          <w:headerReference w:type="default" r:id="rId10"/>
          <w:pgSz w:w="11906" w:h="16838"/>
          <w:pgMar w:top="851" w:right="707" w:bottom="851" w:left="1418" w:header="709" w:footer="709" w:gutter="0"/>
          <w:cols w:space="708"/>
          <w:titlePg/>
          <w:docGrid w:linePitch="360"/>
        </w:sectPr>
      </w:pPr>
    </w:p>
    <w:tbl>
      <w:tblPr>
        <w:tblW w:w="15752" w:type="dxa"/>
        <w:tblInd w:w="93" w:type="dxa"/>
        <w:tblLook w:val="04A0" w:firstRow="1" w:lastRow="0" w:firstColumn="1" w:lastColumn="0" w:noHBand="0" w:noVBand="1"/>
      </w:tblPr>
      <w:tblGrid>
        <w:gridCol w:w="10995"/>
        <w:gridCol w:w="2457"/>
        <w:gridCol w:w="2300"/>
      </w:tblGrid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F6" w:rsidRPr="00A63FF6" w:rsidRDefault="00A63FF6" w:rsidP="00A63F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ПОКАЗАТЕЛИ МОНИТОРИНГА СИСТЕМЫ ОБРАЗОВАНИЯ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1500" w:firstLine="4216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Единица измерения/форма оценки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Расчет показателя за 2018 год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I. Общее образование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339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 ([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Чп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/(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Чп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Чо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 xml:space="preserve">)] </w:t>
            </w:r>
            <w:r w:rsidRPr="00A63FF6">
              <w:rPr>
                <w:rFonts w:ascii="Cambria Math" w:hAnsi="Cambria Math" w:cs="Cambria Math"/>
                <w:color w:val="000000"/>
                <w:sz w:val="28"/>
                <w:szCs w:val="28"/>
              </w:rPr>
              <w:t>∗</w:t>
            </w:r>
            <w:r w:rsidRPr="00A63FF6">
              <w:rPr>
                <w:color w:val="000000"/>
                <w:sz w:val="28"/>
                <w:szCs w:val="28"/>
              </w:rPr>
              <w:t xml:space="preserve"> 100, i = 1, 2, 3):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возрасте от 3 до 7 лет.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1.1.2. Охват детей дошкольным образованием (отношение численности детей определенной возрастной группы, посещающих  организации, 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 ( 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</w:t>
            </w:r>
            <w:r w:rsidRPr="00A63FF6">
              <w:rPr>
                <w:color w:val="000000"/>
              </w:rPr>
              <w:t>i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Н</w:t>
            </w:r>
            <w:r w:rsidRPr="00A63FF6">
              <w:rPr>
                <w:color w:val="000000"/>
              </w:rPr>
              <w:t>i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)*100,              i =1,2,3,):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58,57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18,92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возрасте от 3 до 7 лет.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85,01</w:t>
            </w: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  <w:r w:rsidRPr="00A63FF6">
              <w:rPr>
                <w:sz w:val="28"/>
                <w:szCs w:val="28"/>
              </w:rPr>
              <w:t>8,00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  <w:r w:rsidRPr="00A63FF6">
              <w:rPr>
                <w:sz w:val="28"/>
                <w:szCs w:val="28"/>
              </w:rPr>
              <w:t>23,17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  <w:r w:rsidRPr="00A63FF6">
              <w:rPr>
                <w:sz w:val="28"/>
                <w:szCs w:val="28"/>
              </w:rPr>
              <w:t>15,14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</w:t>
            </w:r>
            <w:bookmarkStart w:id="1" w:name="_GoBack"/>
            <w:bookmarkEnd w:id="1"/>
            <w:r w:rsidRPr="00A63FF6">
              <w:rPr>
                <w:color w:val="000000"/>
                <w:sz w:val="28"/>
                <w:szCs w:val="28"/>
              </w:rPr>
              <w:t>м программам дошкольного образования, присмотр и уход за детьми: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 организации,  осуществляющие образовательную деятельность по образовательным программам дошкольного образования, присмотр и уход за детьми 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</w:t>
            </w:r>
            <w:r w:rsidRPr="00A63FF6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A63FF6">
              <w:rPr>
                <w:color w:val="000000"/>
                <w:sz w:val="22"/>
                <w:szCs w:val="22"/>
              </w:rPr>
              <w:t>/i</w:t>
            </w:r>
            <w:r w:rsidRPr="00A63FF6">
              <w:rPr>
                <w:color w:val="000000"/>
                <w:sz w:val="28"/>
                <w:szCs w:val="28"/>
              </w:rPr>
              <w:t>/Ч)*10, i-1,2,3,4,5: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0,29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94,63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3,80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0,18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 Ч/ПР: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 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ПРi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 xml:space="preserve"> / ПР) * 100  i=1,2,3,4,5,6,7,8,9,10: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воспитатели;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старшие воспитатели;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учителя-логопеды;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учителя-дефектологи;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педагоги-психологи;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социальные педагоги;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педагоги-организаторы;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 организации, 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219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                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Човзi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Човз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)*100,i= 1,2,3,4,5,6,7,8,9,10,11,12,13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 компенсирующей  направленности,  в  том  числе для детей: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слуха;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речи;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зрения;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со сложным дефектом;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другого профиля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 оздоровительной  направленности,  в  том  числе  для детей: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часто болеющих;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</w:t>
            </w:r>
            <w:r w:rsidRPr="00A63FF6">
              <w:rPr>
                <w:color w:val="000000"/>
                <w:sz w:val="22"/>
                <w:szCs w:val="22"/>
              </w:rPr>
              <w:t>инвi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63FF6">
              <w:rPr>
                <w:color w:val="000000"/>
                <w:sz w:val="22"/>
                <w:szCs w:val="22"/>
              </w:rPr>
              <w:t>Чинв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)*100,i=1,2,3,4,5,6,7,8,9,10,11,12,13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 компенсирующей  направленности,  в  том  числе для детей: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с нарушениями слуха;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речи;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зрения;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со сложным дефектом;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другого профиля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 оздоровительной  направленности,  в  том  числе  для детей: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часто болеющих;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1.6.  Состояние  здоровья  лиц, обучающихся  по  программам дошкольного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Чо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 xml:space="preserve"> / Ч)*100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1.8.1. Расходы консолидированного бюджета Российской Федерации на дошкольное образование в расчете на 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тысяча рублей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500" w:firstLine="1405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  <w:r w:rsidRPr="00A63FF6">
              <w:rPr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25,05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24,12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20,20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F91AA7" w:rsidRDefault="00F91AA7" w:rsidP="00A63FF6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F91AA7">
              <w:rPr>
                <w:color w:val="171717" w:themeColor="background2" w:themeShade="1A"/>
                <w:sz w:val="28"/>
                <w:szCs w:val="28"/>
              </w:rPr>
              <w:t>0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Чо⁄Чн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)*100, где: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F91AA7" w:rsidRDefault="00A63FF6" w:rsidP="00A63FF6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6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3FF6">
              <w:rPr>
                <w:color w:val="000000"/>
                <w:sz w:val="28"/>
                <w:szCs w:val="28"/>
              </w:rPr>
              <w:t>Ч</w:t>
            </w:r>
            <w:r w:rsidRPr="00A63FF6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63FF6">
              <w:rPr>
                <w:color w:val="000000"/>
                <w:sz w:val="22"/>
                <w:szCs w:val="22"/>
              </w:rPr>
              <w:t xml:space="preserve"> - численность обучающихся 1-11 (12) классов, охваченных подвозом в общеобразовательные организации и (или) обратно;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F91AA7" w:rsidRDefault="00A63FF6" w:rsidP="00A63FF6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6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3FF6">
              <w:rPr>
                <w:color w:val="000000"/>
                <w:sz w:val="28"/>
                <w:szCs w:val="28"/>
              </w:rPr>
              <w:t>Ч</w:t>
            </w:r>
            <w:r w:rsidRPr="00A63FF6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63FF6">
              <w:rPr>
                <w:color w:val="000000"/>
                <w:sz w:val="22"/>
                <w:szCs w:val="22"/>
              </w:rPr>
              <w:t xml:space="preserve"> - численность обучающихся 1-11 (12) классов, нуждающихся в подвозе в общеобразовательные организации и (или) обратно;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F91AA7" w:rsidRDefault="00A63FF6" w:rsidP="00A63FF6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sz w:val="28"/>
                <w:szCs w:val="28"/>
              </w:rPr>
            </w:pPr>
            <w:hyperlink r:id="rId11" w:anchor="RANGE!A684" w:history="1">
              <w:r w:rsidRPr="00A63FF6">
                <w:rPr>
                  <w:sz w:val="28"/>
                  <w:szCs w:val="28"/>
                </w:rPr>
                <w:t>2.1.6. Оценка родителями  обучающихся общеобразовательных организаций возможности выбора общеобразовательной организации (удельный 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  </w:r>
            </w:hyperlink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74,16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6,44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57,82</w:t>
            </w: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lastRenderedPageBreak/>
              <w:t>2.3. Кадровое обеспечение 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16,14</w:t>
            </w:r>
          </w:p>
        </w:tc>
      </w:tr>
      <w:tr w:rsidR="00A63FF6" w:rsidRPr="00A63FF6" w:rsidTr="00A63FF6">
        <w:trPr>
          <w:trHeight w:val="26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25,51</w:t>
            </w: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FF0000"/>
                <w:sz w:val="28"/>
                <w:szCs w:val="28"/>
              </w:rPr>
            </w:pPr>
            <w:r w:rsidRPr="00F91AA7">
              <w:rPr>
                <w:color w:val="171717" w:themeColor="background2" w:themeShade="1A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26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53,11</w:t>
            </w: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социальных педагогов: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в штате;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педагогов-психологов: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в штате;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учителей-логопедов: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в штате.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учителей-дефектологов: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из них в штате.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2.4. Материально-техническое и 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5,64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12,59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10,10</w:t>
            </w: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учителя-дефектологи;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педагоги-психологи;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учителя-логопеды;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социальные педагоги;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3FF6">
              <w:rPr>
                <w:color w:val="000000"/>
                <w:sz w:val="28"/>
                <w:szCs w:val="28"/>
              </w:rPr>
              <w:t>тьюторы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учителя-дефектолога;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учителя-логопеда;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педагога-психолога;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3FF6">
              <w:rPr>
                <w:color w:val="000000"/>
                <w:sz w:val="28"/>
                <w:szCs w:val="28"/>
              </w:rPr>
              <w:t>тьютора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, ассистента (помощника).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для глухих;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 xml:space="preserve">для слабослышащих и </w:t>
            </w:r>
            <w:proofErr w:type="spellStart"/>
            <w:r w:rsidRPr="00A63FF6">
              <w:rPr>
                <w:color w:val="000000"/>
                <w:sz w:val="28"/>
                <w:szCs w:val="28"/>
              </w:rPr>
              <w:t>поздноглохших</w:t>
            </w:r>
            <w:proofErr w:type="spellEnd"/>
            <w:r w:rsidRPr="00A63FF6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для слепых;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для слабовидящих;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расстройствами аутистического спектра;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со сложными дефектами;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22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A63FF6">
              <w:rPr>
                <w:b/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A63FF6">
              <w:rPr>
                <w:b/>
                <w:bCs/>
                <w:color w:val="000000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тысяча рублей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130,91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900" w:firstLine="2530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II. Среднее профессиональное образование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1500" w:firstLine="4216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3.1. Уровень доступности среднего профессионального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1300" w:firstLine="3654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1500" w:firstLine="4216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sz w:val="28"/>
                <w:szCs w:val="28"/>
              </w:rPr>
            </w:pPr>
            <w:hyperlink r:id="rId12" w:anchor="RANGE!A684" w:history="1">
              <w:r w:rsidRPr="00A63FF6">
                <w:rPr>
                  <w:sz w:val="28"/>
                  <w:szCs w:val="28"/>
                </w:rPr>
                <w:t>4.1.2. Структура численности детей, обучающихся по дополнительным общеобразовательным программам, по направлениям &lt;*&gt;:</w:t>
              </w:r>
            </w:hyperlink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sz w:val="28"/>
                <w:szCs w:val="28"/>
              </w:rPr>
            </w:pPr>
            <w:r w:rsidRPr="00A63FF6">
              <w:rPr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техническое;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естественнонаучное;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области искусств: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      образовательную       деятельность       по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дополнительным общеобразовательным программам &lt;*&gt;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внешние совместители.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 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 xml:space="preserve">4.4. Учебные и </w:t>
            </w:r>
            <w:proofErr w:type="spellStart"/>
            <w:r w:rsidRPr="00A63FF6">
              <w:rPr>
                <w:b/>
                <w:bCs/>
                <w:color w:val="000000"/>
                <w:sz w:val="28"/>
                <w:szCs w:val="28"/>
              </w:rPr>
              <w:t>внеучебные</w:t>
            </w:r>
            <w:proofErr w:type="spellEnd"/>
            <w:r w:rsidRPr="00A63FF6">
              <w:rPr>
                <w:b/>
                <w:bCs/>
                <w:color w:val="000000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sz w:val="28"/>
                <w:szCs w:val="28"/>
              </w:rPr>
            </w:pPr>
            <w:hyperlink r:id="rId13" w:anchor="RANGE!A684" w:history="1">
              <w:r w:rsidRPr="00A63FF6">
                <w:rPr>
                  <w:sz w:val="28"/>
                  <w:szCs w:val="28"/>
                </w:rPr>
  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&lt;**&gt;</w:t>
              </w:r>
            </w:hyperlink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приобретение актуальных знаний, умений, практических навыков обучающимися;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выявление и развитие таланта и способностей обучающихся;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1300" w:firstLine="3654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IV. Профессиональное обучение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400" w:firstLine="1124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5. Сведения о развитии профессионального обучения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5.1.  Численность  населения,  обучающегося  по  программам профессионального обучения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18 - 64 лет;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18 - 34 лет;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35 - 64 лет.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lastRenderedPageBreak/>
              <w:t>5.2. Содержание образовательной деятельности и организация образовательного процесса по основным программам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профессионального обучения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8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применением электронного обучения;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применением дистанционных образовательных технологий;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переподготовки рабочих, служащих: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повышения квалификации рабочих, служащих: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26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высшее образование;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соответствующее профилю обучения;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соответствующее профилю обучения.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0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преподаватели;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5.4.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слушатели с ограниченными возможностями здоровья;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из них инвалидов, детей-инвалидов;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300" w:firstLine="843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ind w:firstLineChars="900" w:firstLine="2530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6.1.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всего; граждане СНГ.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lastRenderedPageBreak/>
              <w:t>7. Сведения о создании условий социализации и самореализации молодежи (в том числе лиц, обучающихся по уровням и видам образования) &lt;**&gt;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7.1. Социально-демографические характеристики и социальная интеграция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 xml:space="preserve">7.2. Ценностные ориентации молодежи и ее участие в общественных достижениях &lt;*&gt;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500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политические молодежные общественные объединения.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112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FF6" w:rsidRPr="00A63FF6" w:rsidRDefault="00A63FF6" w:rsidP="00A63F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FF6">
              <w:rPr>
                <w:b/>
                <w:bCs/>
                <w:color w:val="000000"/>
                <w:sz w:val="28"/>
                <w:szCs w:val="28"/>
              </w:rPr>
              <w:t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&lt;*&gt;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инновационной деятельности и научно-техническом творчестве;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 работе  в  средствах  массовой  информации  (молодежные медиа);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 содействии  подготовке  и  переподготовке  специалистов  в сфере государственной молодежной политики;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международном и межрегиональном молодежном сотрудничестве;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занятиях творческой деятельностью;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профориентации и карьерных устремлениях;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поддержке и взаимодействии с общественными организациями и движениями;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формировании семейных ценностей;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патриотическом воспитании;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both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волонтерской деятельности;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FF6" w:rsidRPr="00A63FF6" w:rsidTr="00A63FF6">
        <w:trPr>
          <w:trHeight w:val="750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lastRenderedPageBreak/>
              <w:t>в спортивных занятиях, популяризации культуры безопасности в молодежной среде;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3FF6" w:rsidRPr="00A63FF6" w:rsidTr="00A63FF6">
        <w:trPr>
          <w:trHeight w:val="375"/>
        </w:trPr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в развитии молодежного самоуправления.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F6" w:rsidRPr="00A63FF6" w:rsidRDefault="00A63FF6" w:rsidP="00A63FF6">
            <w:pPr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F6" w:rsidRPr="00A63FF6" w:rsidRDefault="00A63FF6" w:rsidP="00A63FF6">
            <w:pPr>
              <w:jc w:val="center"/>
              <w:rPr>
                <w:color w:val="000000"/>
                <w:sz w:val="28"/>
                <w:szCs w:val="28"/>
              </w:rPr>
            </w:pPr>
            <w:r w:rsidRPr="00A63FF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91AA7" w:rsidRDefault="00F91AA7" w:rsidP="00F91AA7">
      <w:pPr>
        <w:pStyle w:val="a6"/>
        <w:jc w:val="both"/>
        <w:rPr>
          <w:sz w:val="26"/>
          <w:szCs w:val="26"/>
        </w:rPr>
      </w:pPr>
    </w:p>
    <w:p w:rsidR="00F91AA7" w:rsidRDefault="00F91AA7" w:rsidP="00F91AA7">
      <w:pPr>
        <w:pStyle w:val="a6"/>
        <w:jc w:val="both"/>
        <w:rPr>
          <w:sz w:val="26"/>
          <w:szCs w:val="26"/>
        </w:rPr>
      </w:pPr>
    </w:p>
    <w:p w:rsidR="00F91AA7" w:rsidRPr="00F91AA7" w:rsidRDefault="00F91AA7" w:rsidP="00F91AA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91AA7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Pr="00F91AA7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91AA7">
        <w:rPr>
          <w:rFonts w:ascii="Times New Roman" w:hAnsi="Times New Roman" w:cs="Times New Roman"/>
          <w:sz w:val="26"/>
          <w:szCs w:val="26"/>
        </w:rPr>
        <w:t xml:space="preserve"> </w:t>
      </w:r>
      <w:r w:rsidRPr="00F91AA7">
        <w:rPr>
          <w:rFonts w:ascii="Times New Roman" w:hAnsi="Times New Roman" w:cs="Times New Roman"/>
          <w:sz w:val="26"/>
          <w:szCs w:val="26"/>
        </w:rPr>
        <w:tab/>
      </w:r>
      <w:r w:rsidRPr="00F91AA7">
        <w:rPr>
          <w:rFonts w:ascii="Times New Roman" w:hAnsi="Times New Roman" w:cs="Times New Roman"/>
          <w:sz w:val="26"/>
          <w:szCs w:val="26"/>
        </w:rPr>
        <w:tab/>
      </w:r>
      <w:r w:rsidRPr="00F91AA7">
        <w:rPr>
          <w:rFonts w:ascii="Times New Roman" w:hAnsi="Times New Roman" w:cs="Times New Roman"/>
          <w:sz w:val="26"/>
          <w:szCs w:val="26"/>
        </w:rPr>
        <w:tab/>
      </w:r>
      <w:r w:rsidRPr="00F91AA7">
        <w:rPr>
          <w:rFonts w:ascii="Times New Roman" w:hAnsi="Times New Roman" w:cs="Times New Roman"/>
          <w:sz w:val="26"/>
          <w:szCs w:val="26"/>
        </w:rPr>
        <w:tab/>
      </w:r>
      <w:r w:rsidRPr="00F91AA7">
        <w:rPr>
          <w:rFonts w:ascii="Times New Roman" w:hAnsi="Times New Roman" w:cs="Times New Roman"/>
          <w:sz w:val="26"/>
          <w:szCs w:val="26"/>
        </w:rPr>
        <w:tab/>
      </w:r>
      <w:r w:rsidRPr="00F91AA7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91AA7">
        <w:rPr>
          <w:rFonts w:ascii="Times New Roman" w:hAnsi="Times New Roman" w:cs="Times New Roman"/>
          <w:sz w:val="26"/>
          <w:szCs w:val="26"/>
        </w:rPr>
        <w:t xml:space="preserve"> А.Н. Морозов </w:t>
      </w:r>
    </w:p>
    <w:p w:rsidR="00A63FF6" w:rsidRDefault="00A63FF6" w:rsidP="00F91AA7">
      <w:pPr>
        <w:spacing w:line="360" w:lineRule="auto"/>
        <w:jc w:val="both"/>
        <w:rPr>
          <w:sz w:val="26"/>
          <w:szCs w:val="26"/>
        </w:rPr>
        <w:sectPr w:rsidR="00A63FF6" w:rsidSect="00A63FF6">
          <w:pgSz w:w="16838" w:h="11906" w:orient="landscape"/>
          <w:pgMar w:top="851" w:right="851" w:bottom="709" w:left="851" w:header="709" w:footer="709" w:gutter="0"/>
          <w:cols w:space="708"/>
          <w:titlePg/>
          <w:docGrid w:linePitch="360"/>
        </w:sectPr>
      </w:pPr>
    </w:p>
    <w:p w:rsidR="004A4DB8" w:rsidRDefault="004A4DB8" w:rsidP="00F91AA7">
      <w:pPr>
        <w:spacing w:line="360" w:lineRule="auto"/>
        <w:jc w:val="both"/>
        <w:rPr>
          <w:sz w:val="26"/>
          <w:szCs w:val="26"/>
        </w:rPr>
      </w:pPr>
    </w:p>
    <w:p w:rsidR="001173CD" w:rsidRPr="007518DD" w:rsidRDefault="001173CD" w:rsidP="007518DD">
      <w:pPr>
        <w:jc w:val="both"/>
        <w:rPr>
          <w:sz w:val="26"/>
          <w:szCs w:val="26"/>
        </w:rPr>
      </w:pPr>
    </w:p>
    <w:sectPr w:rsidR="001173CD" w:rsidRPr="007518DD" w:rsidSect="00056644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49" w:rsidRDefault="00111049" w:rsidP="009459E1">
      <w:r>
        <w:separator/>
      </w:r>
    </w:p>
  </w:endnote>
  <w:endnote w:type="continuationSeparator" w:id="0">
    <w:p w:rsidR="00111049" w:rsidRDefault="00111049" w:rsidP="0094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49" w:rsidRDefault="00111049" w:rsidP="009459E1">
      <w:r>
        <w:separator/>
      </w:r>
    </w:p>
  </w:footnote>
  <w:footnote w:type="continuationSeparator" w:id="0">
    <w:p w:rsidR="00111049" w:rsidRDefault="00111049" w:rsidP="0094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06651"/>
      <w:docPartObj>
        <w:docPartGallery w:val="Page Numbers (Top of Page)"/>
        <w:docPartUnique/>
      </w:docPartObj>
    </w:sdtPr>
    <w:sdtContent>
      <w:p w:rsidR="00A63FF6" w:rsidRDefault="00A63FF6" w:rsidP="00492B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A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A63FF6" w:rsidRDefault="00A63FF6"/>
  <w:p w:rsidR="00A63FF6" w:rsidRDefault="00A63FF6"/>
  <w:p w:rsidR="00A63FF6" w:rsidRDefault="00A63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FB19DF"/>
    <w:multiLevelType w:val="hybridMultilevel"/>
    <w:tmpl w:val="7B9C9DE8"/>
    <w:lvl w:ilvl="0" w:tplc="B9DCD2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D81F65"/>
    <w:multiLevelType w:val="hybridMultilevel"/>
    <w:tmpl w:val="983CBC8E"/>
    <w:lvl w:ilvl="0" w:tplc="7848DD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0A08BE"/>
    <w:multiLevelType w:val="hybridMultilevel"/>
    <w:tmpl w:val="4EB26646"/>
    <w:lvl w:ilvl="0" w:tplc="17B6E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D024B0"/>
    <w:multiLevelType w:val="hybridMultilevel"/>
    <w:tmpl w:val="5A9433AE"/>
    <w:lvl w:ilvl="0" w:tplc="9C40A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F22BF"/>
    <w:multiLevelType w:val="multilevel"/>
    <w:tmpl w:val="64801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052411"/>
    <w:multiLevelType w:val="hybridMultilevel"/>
    <w:tmpl w:val="BBCC3576"/>
    <w:lvl w:ilvl="0" w:tplc="9C40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61E7F"/>
    <w:multiLevelType w:val="multilevel"/>
    <w:tmpl w:val="56A8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488A2B44"/>
    <w:multiLevelType w:val="hybridMultilevel"/>
    <w:tmpl w:val="2F94BAEE"/>
    <w:lvl w:ilvl="0" w:tplc="B9ACA8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377C88"/>
    <w:multiLevelType w:val="multilevel"/>
    <w:tmpl w:val="68445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>
    <w:nsid w:val="4E02615B"/>
    <w:multiLevelType w:val="hybridMultilevel"/>
    <w:tmpl w:val="8E863B8E"/>
    <w:lvl w:ilvl="0" w:tplc="A104B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670242"/>
    <w:multiLevelType w:val="hybridMultilevel"/>
    <w:tmpl w:val="8554659C"/>
    <w:lvl w:ilvl="0" w:tplc="C64CD5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940B71"/>
    <w:multiLevelType w:val="hybridMultilevel"/>
    <w:tmpl w:val="3A42462E"/>
    <w:lvl w:ilvl="0" w:tplc="9C40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93458"/>
    <w:multiLevelType w:val="hybridMultilevel"/>
    <w:tmpl w:val="A54E1932"/>
    <w:lvl w:ilvl="0" w:tplc="AC747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8924D4"/>
    <w:multiLevelType w:val="hybridMultilevel"/>
    <w:tmpl w:val="495A851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5FA802CE"/>
    <w:multiLevelType w:val="hybridMultilevel"/>
    <w:tmpl w:val="FD38F82E"/>
    <w:lvl w:ilvl="0" w:tplc="C8F85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36639C"/>
    <w:multiLevelType w:val="hybridMultilevel"/>
    <w:tmpl w:val="57C241C4"/>
    <w:lvl w:ilvl="0" w:tplc="B9ACA8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5273384"/>
    <w:multiLevelType w:val="hybridMultilevel"/>
    <w:tmpl w:val="1DE0A0EA"/>
    <w:lvl w:ilvl="0" w:tplc="888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544B31"/>
    <w:multiLevelType w:val="hybridMultilevel"/>
    <w:tmpl w:val="76840408"/>
    <w:lvl w:ilvl="0" w:tplc="C64CD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1"/>
  </w:num>
  <w:num w:numId="5">
    <w:abstractNumId w:val="6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20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9"/>
    <w:rsid w:val="000003E4"/>
    <w:rsid w:val="00001680"/>
    <w:rsid w:val="000031C7"/>
    <w:rsid w:val="00004291"/>
    <w:rsid w:val="000046EF"/>
    <w:rsid w:val="00005CDE"/>
    <w:rsid w:val="0001195A"/>
    <w:rsid w:val="000129E2"/>
    <w:rsid w:val="00024FF7"/>
    <w:rsid w:val="00025327"/>
    <w:rsid w:val="00025CEB"/>
    <w:rsid w:val="00031D88"/>
    <w:rsid w:val="00032E82"/>
    <w:rsid w:val="00033141"/>
    <w:rsid w:val="00035AC0"/>
    <w:rsid w:val="000362E4"/>
    <w:rsid w:val="000446A4"/>
    <w:rsid w:val="00056644"/>
    <w:rsid w:val="00060C60"/>
    <w:rsid w:val="00061BB3"/>
    <w:rsid w:val="00062665"/>
    <w:rsid w:val="0006795F"/>
    <w:rsid w:val="00071415"/>
    <w:rsid w:val="00071493"/>
    <w:rsid w:val="000715E5"/>
    <w:rsid w:val="00074893"/>
    <w:rsid w:val="00075AB1"/>
    <w:rsid w:val="0008258A"/>
    <w:rsid w:val="000842FC"/>
    <w:rsid w:val="00091021"/>
    <w:rsid w:val="00091404"/>
    <w:rsid w:val="0009433C"/>
    <w:rsid w:val="000A3C93"/>
    <w:rsid w:val="000A4514"/>
    <w:rsid w:val="000A5032"/>
    <w:rsid w:val="000A62D8"/>
    <w:rsid w:val="000A6BDB"/>
    <w:rsid w:val="000B443F"/>
    <w:rsid w:val="000B7D4A"/>
    <w:rsid w:val="000C2B16"/>
    <w:rsid w:val="000C61FC"/>
    <w:rsid w:val="000C716F"/>
    <w:rsid w:val="000C78D3"/>
    <w:rsid w:val="000D0D3A"/>
    <w:rsid w:val="000D112B"/>
    <w:rsid w:val="000D1895"/>
    <w:rsid w:val="000D43F8"/>
    <w:rsid w:val="000D51A6"/>
    <w:rsid w:val="000D6993"/>
    <w:rsid w:val="000D7A63"/>
    <w:rsid w:val="000E3B9D"/>
    <w:rsid w:val="000E7DDA"/>
    <w:rsid w:val="000F0B85"/>
    <w:rsid w:val="000F38D5"/>
    <w:rsid w:val="0010312E"/>
    <w:rsid w:val="00107B27"/>
    <w:rsid w:val="00111049"/>
    <w:rsid w:val="001130BF"/>
    <w:rsid w:val="001159B5"/>
    <w:rsid w:val="001173CD"/>
    <w:rsid w:val="00121E19"/>
    <w:rsid w:val="00121FF2"/>
    <w:rsid w:val="00123552"/>
    <w:rsid w:val="00123E83"/>
    <w:rsid w:val="00126A23"/>
    <w:rsid w:val="00127A70"/>
    <w:rsid w:val="00127D9A"/>
    <w:rsid w:val="00130989"/>
    <w:rsid w:val="001346AE"/>
    <w:rsid w:val="00137BE0"/>
    <w:rsid w:val="001404EE"/>
    <w:rsid w:val="00140903"/>
    <w:rsid w:val="00141F39"/>
    <w:rsid w:val="00142905"/>
    <w:rsid w:val="0014508D"/>
    <w:rsid w:val="00152205"/>
    <w:rsid w:val="00152599"/>
    <w:rsid w:val="0015521E"/>
    <w:rsid w:val="0015609A"/>
    <w:rsid w:val="00157DFF"/>
    <w:rsid w:val="00160729"/>
    <w:rsid w:val="00162FBC"/>
    <w:rsid w:val="00174238"/>
    <w:rsid w:val="00186EB9"/>
    <w:rsid w:val="00187A35"/>
    <w:rsid w:val="0019393B"/>
    <w:rsid w:val="00193AD3"/>
    <w:rsid w:val="001A09B3"/>
    <w:rsid w:val="001A2DBD"/>
    <w:rsid w:val="001A4508"/>
    <w:rsid w:val="001A5687"/>
    <w:rsid w:val="001A6392"/>
    <w:rsid w:val="001B51DA"/>
    <w:rsid w:val="001B70CA"/>
    <w:rsid w:val="001C304D"/>
    <w:rsid w:val="001C51FB"/>
    <w:rsid w:val="001C6448"/>
    <w:rsid w:val="001D28EE"/>
    <w:rsid w:val="001E2367"/>
    <w:rsid w:val="001F1A6C"/>
    <w:rsid w:val="001F57BE"/>
    <w:rsid w:val="001F656A"/>
    <w:rsid w:val="00200184"/>
    <w:rsid w:val="00200550"/>
    <w:rsid w:val="00202656"/>
    <w:rsid w:val="002035A5"/>
    <w:rsid w:val="002039EA"/>
    <w:rsid w:val="00203A5F"/>
    <w:rsid w:val="00203B8D"/>
    <w:rsid w:val="00203CB1"/>
    <w:rsid w:val="002050C8"/>
    <w:rsid w:val="00206E6D"/>
    <w:rsid w:val="00207F60"/>
    <w:rsid w:val="00210268"/>
    <w:rsid w:val="002212FC"/>
    <w:rsid w:val="002225AC"/>
    <w:rsid w:val="00223F69"/>
    <w:rsid w:val="00226C6A"/>
    <w:rsid w:val="00234D3D"/>
    <w:rsid w:val="002364D2"/>
    <w:rsid w:val="00236F40"/>
    <w:rsid w:val="002372C5"/>
    <w:rsid w:val="002423F3"/>
    <w:rsid w:val="0024269D"/>
    <w:rsid w:val="00243120"/>
    <w:rsid w:val="002466B7"/>
    <w:rsid w:val="0024776E"/>
    <w:rsid w:val="00250636"/>
    <w:rsid w:val="00250B93"/>
    <w:rsid w:val="00250CA7"/>
    <w:rsid w:val="00252111"/>
    <w:rsid w:val="00253FAF"/>
    <w:rsid w:val="00257146"/>
    <w:rsid w:val="00262FA2"/>
    <w:rsid w:val="00265D18"/>
    <w:rsid w:val="00270183"/>
    <w:rsid w:val="0027267A"/>
    <w:rsid w:val="002727CD"/>
    <w:rsid w:val="002743A5"/>
    <w:rsid w:val="00276439"/>
    <w:rsid w:val="00276B51"/>
    <w:rsid w:val="002934CC"/>
    <w:rsid w:val="002A5DDB"/>
    <w:rsid w:val="002A6E01"/>
    <w:rsid w:val="002B5287"/>
    <w:rsid w:val="002B5E4B"/>
    <w:rsid w:val="002C0F48"/>
    <w:rsid w:val="002C2536"/>
    <w:rsid w:val="002C39FB"/>
    <w:rsid w:val="002C41B7"/>
    <w:rsid w:val="002D1BAC"/>
    <w:rsid w:val="002D226E"/>
    <w:rsid w:val="002D65EE"/>
    <w:rsid w:val="002E4A82"/>
    <w:rsid w:val="002F4B59"/>
    <w:rsid w:val="00303E0F"/>
    <w:rsid w:val="00305A3C"/>
    <w:rsid w:val="0030701E"/>
    <w:rsid w:val="00317843"/>
    <w:rsid w:val="0032381D"/>
    <w:rsid w:val="00326401"/>
    <w:rsid w:val="003276AE"/>
    <w:rsid w:val="00332C5C"/>
    <w:rsid w:val="003353C1"/>
    <w:rsid w:val="00335417"/>
    <w:rsid w:val="00340F67"/>
    <w:rsid w:val="00342973"/>
    <w:rsid w:val="00342A33"/>
    <w:rsid w:val="00345E16"/>
    <w:rsid w:val="00373789"/>
    <w:rsid w:val="003744D1"/>
    <w:rsid w:val="00375710"/>
    <w:rsid w:val="00377464"/>
    <w:rsid w:val="0038212B"/>
    <w:rsid w:val="00383154"/>
    <w:rsid w:val="00385129"/>
    <w:rsid w:val="00391056"/>
    <w:rsid w:val="00394BA1"/>
    <w:rsid w:val="003975C8"/>
    <w:rsid w:val="0039770C"/>
    <w:rsid w:val="003A254C"/>
    <w:rsid w:val="003A49C4"/>
    <w:rsid w:val="003A5FE1"/>
    <w:rsid w:val="003A6358"/>
    <w:rsid w:val="003B3768"/>
    <w:rsid w:val="003B4CFB"/>
    <w:rsid w:val="003B7397"/>
    <w:rsid w:val="003C03D6"/>
    <w:rsid w:val="003C20F2"/>
    <w:rsid w:val="003C26EE"/>
    <w:rsid w:val="003C3DBE"/>
    <w:rsid w:val="003C4A20"/>
    <w:rsid w:val="003C559F"/>
    <w:rsid w:val="003C6B56"/>
    <w:rsid w:val="003D10F5"/>
    <w:rsid w:val="003D1CF5"/>
    <w:rsid w:val="003D4485"/>
    <w:rsid w:val="003D5988"/>
    <w:rsid w:val="003E0F97"/>
    <w:rsid w:val="003E1644"/>
    <w:rsid w:val="003E3202"/>
    <w:rsid w:val="003E772B"/>
    <w:rsid w:val="003F20B4"/>
    <w:rsid w:val="003F38E2"/>
    <w:rsid w:val="003F48AD"/>
    <w:rsid w:val="003F5389"/>
    <w:rsid w:val="003F798C"/>
    <w:rsid w:val="00401D26"/>
    <w:rsid w:val="00404CDC"/>
    <w:rsid w:val="00406D51"/>
    <w:rsid w:val="00412B49"/>
    <w:rsid w:val="00413946"/>
    <w:rsid w:val="0041439C"/>
    <w:rsid w:val="00415124"/>
    <w:rsid w:val="004169A9"/>
    <w:rsid w:val="00421337"/>
    <w:rsid w:val="004312FF"/>
    <w:rsid w:val="00431613"/>
    <w:rsid w:val="00437CF4"/>
    <w:rsid w:val="00440566"/>
    <w:rsid w:val="004446B0"/>
    <w:rsid w:val="00457A9E"/>
    <w:rsid w:val="00463319"/>
    <w:rsid w:val="0046427D"/>
    <w:rsid w:val="00465544"/>
    <w:rsid w:val="00466AD8"/>
    <w:rsid w:val="00471570"/>
    <w:rsid w:val="00473257"/>
    <w:rsid w:val="004824AB"/>
    <w:rsid w:val="00482B59"/>
    <w:rsid w:val="00490102"/>
    <w:rsid w:val="0049195F"/>
    <w:rsid w:val="00492514"/>
    <w:rsid w:val="00492B09"/>
    <w:rsid w:val="00493A22"/>
    <w:rsid w:val="004A20EF"/>
    <w:rsid w:val="004A4DB8"/>
    <w:rsid w:val="004A72F9"/>
    <w:rsid w:val="004B2B62"/>
    <w:rsid w:val="004B370E"/>
    <w:rsid w:val="004B445B"/>
    <w:rsid w:val="004B5816"/>
    <w:rsid w:val="004B682F"/>
    <w:rsid w:val="004B7EB5"/>
    <w:rsid w:val="004C2EE3"/>
    <w:rsid w:val="004C40F7"/>
    <w:rsid w:val="004C493B"/>
    <w:rsid w:val="004C58B0"/>
    <w:rsid w:val="004C72C2"/>
    <w:rsid w:val="004D2492"/>
    <w:rsid w:val="004D257A"/>
    <w:rsid w:val="004D5506"/>
    <w:rsid w:val="004D6C01"/>
    <w:rsid w:val="004E0578"/>
    <w:rsid w:val="004E31A4"/>
    <w:rsid w:val="004E5D11"/>
    <w:rsid w:val="004F2405"/>
    <w:rsid w:val="004F3F20"/>
    <w:rsid w:val="004F7211"/>
    <w:rsid w:val="004F7A5E"/>
    <w:rsid w:val="004F7B19"/>
    <w:rsid w:val="00510B88"/>
    <w:rsid w:val="0051721D"/>
    <w:rsid w:val="0052069F"/>
    <w:rsid w:val="00521496"/>
    <w:rsid w:val="005251EB"/>
    <w:rsid w:val="00525FD3"/>
    <w:rsid w:val="00525FD8"/>
    <w:rsid w:val="00526683"/>
    <w:rsid w:val="005269A4"/>
    <w:rsid w:val="00534EAF"/>
    <w:rsid w:val="00543CC4"/>
    <w:rsid w:val="0054490B"/>
    <w:rsid w:val="00546B11"/>
    <w:rsid w:val="00547204"/>
    <w:rsid w:val="00547F59"/>
    <w:rsid w:val="00562BA4"/>
    <w:rsid w:val="00564BA8"/>
    <w:rsid w:val="00565D49"/>
    <w:rsid w:val="00572FB6"/>
    <w:rsid w:val="00574ABA"/>
    <w:rsid w:val="005756F1"/>
    <w:rsid w:val="00577741"/>
    <w:rsid w:val="005932D3"/>
    <w:rsid w:val="005948AC"/>
    <w:rsid w:val="005A2190"/>
    <w:rsid w:val="005A72CC"/>
    <w:rsid w:val="005B3767"/>
    <w:rsid w:val="005C4BEB"/>
    <w:rsid w:val="005C557D"/>
    <w:rsid w:val="005D17CB"/>
    <w:rsid w:val="005D1CEF"/>
    <w:rsid w:val="005D27CE"/>
    <w:rsid w:val="005D6816"/>
    <w:rsid w:val="005E077F"/>
    <w:rsid w:val="005E74F4"/>
    <w:rsid w:val="005F674F"/>
    <w:rsid w:val="005F745F"/>
    <w:rsid w:val="0060119B"/>
    <w:rsid w:val="00604590"/>
    <w:rsid w:val="006073AA"/>
    <w:rsid w:val="00607EDA"/>
    <w:rsid w:val="00616D3C"/>
    <w:rsid w:val="006170FF"/>
    <w:rsid w:val="006202D3"/>
    <w:rsid w:val="0062048F"/>
    <w:rsid w:val="00620E45"/>
    <w:rsid w:val="006246D5"/>
    <w:rsid w:val="00630417"/>
    <w:rsid w:val="006332C3"/>
    <w:rsid w:val="00633BA6"/>
    <w:rsid w:val="0063466C"/>
    <w:rsid w:val="00637C46"/>
    <w:rsid w:val="00643D07"/>
    <w:rsid w:val="0064477D"/>
    <w:rsid w:val="00645962"/>
    <w:rsid w:val="00650C0D"/>
    <w:rsid w:val="00650FFD"/>
    <w:rsid w:val="00651DF4"/>
    <w:rsid w:val="00664262"/>
    <w:rsid w:val="00667537"/>
    <w:rsid w:val="006714C2"/>
    <w:rsid w:val="006716EA"/>
    <w:rsid w:val="006743C7"/>
    <w:rsid w:val="0067499B"/>
    <w:rsid w:val="00674EB3"/>
    <w:rsid w:val="00687D54"/>
    <w:rsid w:val="006934DC"/>
    <w:rsid w:val="006A1B84"/>
    <w:rsid w:val="006A2116"/>
    <w:rsid w:val="006A4525"/>
    <w:rsid w:val="006A4C43"/>
    <w:rsid w:val="006A51B0"/>
    <w:rsid w:val="006A5FC8"/>
    <w:rsid w:val="006A6573"/>
    <w:rsid w:val="006A697B"/>
    <w:rsid w:val="006A7B7A"/>
    <w:rsid w:val="006A7DA3"/>
    <w:rsid w:val="006B15CE"/>
    <w:rsid w:val="006B57AA"/>
    <w:rsid w:val="006B686E"/>
    <w:rsid w:val="006B6F7C"/>
    <w:rsid w:val="006C1F3A"/>
    <w:rsid w:val="006C48CF"/>
    <w:rsid w:val="006D07C7"/>
    <w:rsid w:val="006E0CC4"/>
    <w:rsid w:val="006E0F71"/>
    <w:rsid w:val="006E666D"/>
    <w:rsid w:val="006F1395"/>
    <w:rsid w:val="006F233C"/>
    <w:rsid w:val="006F7DCF"/>
    <w:rsid w:val="00700005"/>
    <w:rsid w:val="007050E9"/>
    <w:rsid w:val="007117A3"/>
    <w:rsid w:val="00714A9D"/>
    <w:rsid w:val="007205BA"/>
    <w:rsid w:val="007229AF"/>
    <w:rsid w:val="00722FBD"/>
    <w:rsid w:val="00727998"/>
    <w:rsid w:val="00727BFD"/>
    <w:rsid w:val="00732F2B"/>
    <w:rsid w:val="00735339"/>
    <w:rsid w:val="00735F31"/>
    <w:rsid w:val="00744F00"/>
    <w:rsid w:val="007518DD"/>
    <w:rsid w:val="00751FDD"/>
    <w:rsid w:val="0075458F"/>
    <w:rsid w:val="00755A08"/>
    <w:rsid w:val="00763950"/>
    <w:rsid w:val="00765C6F"/>
    <w:rsid w:val="0076758B"/>
    <w:rsid w:val="00770BC1"/>
    <w:rsid w:val="007739E7"/>
    <w:rsid w:val="00776AA0"/>
    <w:rsid w:val="00786DC3"/>
    <w:rsid w:val="007907E0"/>
    <w:rsid w:val="00795D2C"/>
    <w:rsid w:val="0079653F"/>
    <w:rsid w:val="00796C93"/>
    <w:rsid w:val="0079729B"/>
    <w:rsid w:val="007A20D2"/>
    <w:rsid w:val="007A22F6"/>
    <w:rsid w:val="007A36D7"/>
    <w:rsid w:val="007A7764"/>
    <w:rsid w:val="007B0B02"/>
    <w:rsid w:val="007B198D"/>
    <w:rsid w:val="007B393D"/>
    <w:rsid w:val="007B7C79"/>
    <w:rsid w:val="007C1D3C"/>
    <w:rsid w:val="007C4931"/>
    <w:rsid w:val="007C5286"/>
    <w:rsid w:val="007C6FC3"/>
    <w:rsid w:val="007D1C0D"/>
    <w:rsid w:val="007E2BD3"/>
    <w:rsid w:val="007E438D"/>
    <w:rsid w:val="007F20BC"/>
    <w:rsid w:val="007F2A5B"/>
    <w:rsid w:val="007F2E61"/>
    <w:rsid w:val="007F5522"/>
    <w:rsid w:val="008000D0"/>
    <w:rsid w:val="00800ADC"/>
    <w:rsid w:val="00801FCF"/>
    <w:rsid w:val="00812E10"/>
    <w:rsid w:val="008141E3"/>
    <w:rsid w:val="00817640"/>
    <w:rsid w:val="008221AA"/>
    <w:rsid w:val="00825263"/>
    <w:rsid w:val="00832329"/>
    <w:rsid w:val="008345F9"/>
    <w:rsid w:val="00834E2C"/>
    <w:rsid w:val="0083572C"/>
    <w:rsid w:val="00841734"/>
    <w:rsid w:val="0085167F"/>
    <w:rsid w:val="0085333E"/>
    <w:rsid w:val="00861DBC"/>
    <w:rsid w:val="00882227"/>
    <w:rsid w:val="00885311"/>
    <w:rsid w:val="008967F5"/>
    <w:rsid w:val="008976F8"/>
    <w:rsid w:val="008A21F5"/>
    <w:rsid w:val="008A7B1D"/>
    <w:rsid w:val="008B026D"/>
    <w:rsid w:val="008B167B"/>
    <w:rsid w:val="008B2162"/>
    <w:rsid w:val="008B2879"/>
    <w:rsid w:val="008B3053"/>
    <w:rsid w:val="008B631C"/>
    <w:rsid w:val="008C0214"/>
    <w:rsid w:val="008C0A48"/>
    <w:rsid w:val="008C15C4"/>
    <w:rsid w:val="008C235B"/>
    <w:rsid w:val="008C5818"/>
    <w:rsid w:val="008D06B9"/>
    <w:rsid w:val="008D0D77"/>
    <w:rsid w:val="008D58F2"/>
    <w:rsid w:val="008D6690"/>
    <w:rsid w:val="008E1EC6"/>
    <w:rsid w:val="008E4594"/>
    <w:rsid w:val="008F185F"/>
    <w:rsid w:val="008F2F59"/>
    <w:rsid w:val="008F389F"/>
    <w:rsid w:val="008F44C6"/>
    <w:rsid w:val="008F4CF7"/>
    <w:rsid w:val="008F6D42"/>
    <w:rsid w:val="009024BA"/>
    <w:rsid w:val="00912E6E"/>
    <w:rsid w:val="00914EB4"/>
    <w:rsid w:val="00917017"/>
    <w:rsid w:val="0092076E"/>
    <w:rsid w:val="00923DCA"/>
    <w:rsid w:val="00924CB7"/>
    <w:rsid w:val="00930C58"/>
    <w:rsid w:val="0093615A"/>
    <w:rsid w:val="0093667D"/>
    <w:rsid w:val="00943952"/>
    <w:rsid w:val="009459E1"/>
    <w:rsid w:val="00953D71"/>
    <w:rsid w:val="00955308"/>
    <w:rsid w:val="00981F49"/>
    <w:rsid w:val="009A430D"/>
    <w:rsid w:val="009A7E54"/>
    <w:rsid w:val="009B3BBB"/>
    <w:rsid w:val="009C3E06"/>
    <w:rsid w:val="009C5005"/>
    <w:rsid w:val="009C648C"/>
    <w:rsid w:val="009C71FE"/>
    <w:rsid w:val="009C751C"/>
    <w:rsid w:val="009D3E29"/>
    <w:rsid w:val="009E2E7E"/>
    <w:rsid w:val="009E323A"/>
    <w:rsid w:val="009E4F90"/>
    <w:rsid w:val="009F0EFF"/>
    <w:rsid w:val="009F6FEE"/>
    <w:rsid w:val="009F7CBB"/>
    <w:rsid w:val="00A01FCB"/>
    <w:rsid w:val="00A07A47"/>
    <w:rsid w:val="00A119EA"/>
    <w:rsid w:val="00A15715"/>
    <w:rsid w:val="00A167DE"/>
    <w:rsid w:val="00A21F83"/>
    <w:rsid w:val="00A277C5"/>
    <w:rsid w:val="00A32DCE"/>
    <w:rsid w:val="00A33B8A"/>
    <w:rsid w:val="00A4163A"/>
    <w:rsid w:val="00A41A31"/>
    <w:rsid w:val="00A420B3"/>
    <w:rsid w:val="00A45ACF"/>
    <w:rsid w:val="00A613BC"/>
    <w:rsid w:val="00A61FF4"/>
    <w:rsid w:val="00A62341"/>
    <w:rsid w:val="00A62512"/>
    <w:rsid w:val="00A631AA"/>
    <w:rsid w:val="00A6333C"/>
    <w:rsid w:val="00A63FF6"/>
    <w:rsid w:val="00A65287"/>
    <w:rsid w:val="00A6585C"/>
    <w:rsid w:val="00A660CD"/>
    <w:rsid w:val="00A66347"/>
    <w:rsid w:val="00A72899"/>
    <w:rsid w:val="00A7325E"/>
    <w:rsid w:val="00A877B9"/>
    <w:rsid w:val="00A87EB7"/>
    <w:rsid w:val="00A90CEB"/>
    <w:rsid w:val="00A953F1"/>
    <w:rsid w:val="00A96BF2"/>
    <w:rsid w:val="00AA3079"/>
    <w:rsid w:val="00AA4A4A"/>
    <w:rsid w:val="00AA6AD7"/>
    <w:rsid w:val="00AB02A2"/>
    <w:rsid w:val="00AB1199"/>
    <w:rsid w:val="00AB20C2"/>
    <w:rsid w:val="00AB460A"/>
    <w:rsid w:val="00AB5FE0"/>
    <w:rsid w:val="00AD0AB2"/>
    <w:rsid w:val="00AD0C05"/>
    <w:rsid w:val="00AD0C0C"/>
    <w:rsid w:val="00AD15C1"/>
    <w:rsid w:val="00AD2195"/>
    <w:rsid w:val="00AD4B18"/>
    <w:rsid w:val="00AE0C60"/>
    <w:rsid w:val="00AE5001"/>
    <w:rsid w:val="00B05E0B"/>
    <w:rsid w:val="00B06266"/>
    <w:rsid w:val="00B121D2"/>
    <w:rsid w:val="00B21121"/>
    <w:rsid w:val="00B212C3"/>
    <w:rsid w:val="00B2607C"/>
    <w:rsid w:val="00B32882"/>
    <w:rsid w:val="00B32F10"/>
    <w:rsid w:val="00B379C5"/>
    <w:rsid w:val="00B4231F"/>
    <w:rsid w:val="00B423BE"/>
    <w:rsid w:val="00B42836"/>
    <w:rsid w:val="00B47DF8"/>
    <w:rsid w:val="00B518E7"/>
    <w:rsid w:val="00B62398"/>
    <w:rsid w:val="00B6333A"/>
    <w:rsid w:val="00B63515"/>
    <w:rsid w:val="00B653CF"/>
    <w:rsid w:val="00B724A1"/>
    <w:rsid w:val="00B74204"/>
    <w:rsid w:val="00B7777C"/>
    <w:rsid w:val="00B81905"/>
    <w:rsid w:val="00B861F7"/>
    <w:rsid w:val="00B86C29"/>
    <w:rsid w:val="00B87BDE"/>
    <w:rsid w:val="00B92843"/>
    <w:rsid w:val="00B93616"/>
    <w:rsid w:val="00B955FB"/>
    <w:rsid w:val="00BA203A"/>
    <w:rsid w:val="00BA6BA4"/>
    <w:rsid w:val="00BC0E49"/>
    <w:rsid w:val="00BC1DF0"/>
    <w:rsid w:val="00BC3137"/>
    <w:rsid w:val="00BC37A3"/>
    <w:rsid w:val="00BE1F10"/>
    <w:rsid w:val="00BE2193"/>
    <w:rsid w:val="00BE2963"/>
    <w:rsid w:val="00BE2D33"/>
    <w:rsid w:val="00BE38A7"/>
    <w:rsid w:val="00BF0699"/>
    <w:rsid w:val="00BF7AC1"/>
    <w:rsid w:val="00C0098D"/>
    <w:rsid w:val="00C04D16"/>
    <w:rsid w:val="00C05F43"/>
    <w:rsid w:val="00C13B3C"/>
    <w:rsid w:val="00C1655A"/>
    <w:rsid w:val="00C1696E"/>
    <w:rsid w:val="00C20038"/>
    <w:rsid w:val="00C22033"/>
    <w:rsid w:val="00C22967"/>
    <w:rsid w:val="00C229AC"/>
    <w:rsid w:val="00C27D58"/>
    <w:rsid w:val="00C31725"/>
    <w:rsid w:val="00C3747D"/>
    <w:rsid w:val="00C40698"/>
    <w:rsid w:val="00C42319"/>
    <w:rsid w:val="00C44C6F"/>
    <w:rsid w:val="00C4659D"/>
    <w:rsid w:val="00C469BF"/>
    <w:rsid w:val="00C508BA"/>
    <w:rsid w:val="00C517D3"/>
    <w:rsid w:val="00C53C57"/>
    <w:rsid w:val="00C651B8"/>
    <w:rsid w:val="00C70A03"/>
    <w:rsid w:val="00C73AB7"/>
    <w:rsid w:val="00C761BF"/>
    <w:rsid w:val="00C77810"/>
    <w:rsid w:val="00C829F5"/>
    <w:rsid w:val="00C967DB"/>
    <w:rsid w:val="00C96E50"/>
    <w:rsid w:val="00CA1A43"/>
    <w:rsid w:val="00CA251D"/>
    <w:rsid w:val="00CA4EE8"/>
    <w:rsid w:val="00CA7CCF"/>
    <w:rsid w:val="00CB0B15"/>
    <w:rsid w:val="00CB7CCD"/>
    <w:rsid w:val="00CC7D5D"/>
    <w:rsid w:val="00CD0ADD"/>
    <w:rsid w:val="00CD24DA"/>
    <w:rsid w:val="00CD7F08"/>
    <w:rsid w:val="00CE3178"/>
    <w:rsid w:val="00CE58D4"/>
    <w:rsid w:val="00CE6E16"/>
    <w:rsid w:val="00CF2444"/>
    <w:rsid w:val="00CF30A3"/>
    <w:rsid w:val="00CF32EA"/>
    <w:rsid w:val="00CF7643"/>
    <w:rsid w:val="00D05B94"/>
    <w:rsid w:val="00D069D9"/>
    <w:rsid w:val="00D120CF"/>
    <w:rsid w:val="00D1422F"/>
    <w:rsid w:val="00D17FAA"/>
    <w:rsid w:val="00D20772"/>
    <w:rsid w:val="00D229B2"/>
    <w:rsid w:val="00D24761"/>
    <w:rsid w:val="00D25040"/>
    <w:rsid w:val="00D256E9"/>
    <w:rsid w:val="00D33315"/>
    <w:rsid w:val="00D369DD"/>
    <w:rsid w:val="00D37D8D"/>
    <w:rsid w:val="00D41229"/>
    <w:rsid w:val="00D41269"/>
    <w:rsid w:val="00D41BAB"/>
    <w:rsid w:val="00D41F13"/>
    <w:rsid w:val="00D42DB0"/>
    <w:rsid w:val="00D558AE"/>
    <w:rsid w:val="00D56A17"/>
    <w:rsid w:val="00D5735B"/>
    <w:rsid w:val="00D57FAE"/>
    <w:rsid w:val="00D60E34"/>
    <w:rsid w:val="00D6419E"/>
    <w:rsid w:val="00D64FC3"/>
    <w:rsid w:val="00D6698A"/>
    <w:rsid w:val="00D671C1"/>
    <w:rsid w:val="00D71D04"/>
    <w:rsid w:val="00D732B3"/>
    <w:rsid w:val="00D80DD2"/>
    <w:rsid w:val="00D8147D"/>
    <w:rsid w:val="00D81C13"/>
    <w:rsid w:val="00D868D5"/>
    <w:rsid w:val="00D949C9"/>
    <w:rsid w:val="00D952F6"/>
    <w:rsid w:val="00DA7A12"/>
    <w:rsid w:val="00DB1D8F"/>
    <w:rsid w:val="00DB7CC7"/>
    <w:rsid w:val="00DC401F"/>
    <w:rsid w:val="00DC74F0"/>
    <w:rsid w:val="00DC785C"/>
    <w:rsid w:val="00DD1A55"/>
    <w:rsid w:val="00DE054D"/>
    <w:rsid w:val="00DE066B"/>
    <w:rsid w:val="00DE0833"/>
    <w:rsid w:val="00DE1784"/>
    <w:rsid w:val="00DF0DC8"/>
    <w:rsid w:val="00DF56A7"/>
    <w:rsid w:val="00E021EA"/>
    <w:rsid w:val="00E03444"/>
    <w:rsid w:val="00E03DE1"/>
    <w:rsid w:val="00E044C6"/>
    <w:rsid w:val="00E05671"/>
    <w:rsid w:val="00E06661"/>
    <w:rsid w:val="00E07585"/>
    <w:rsid w:val="00E124CF"/>
    <w:rsid w:val="00E146FB"/>
    <w:rsid w:val="00E21A2B"/>
    <w:rsid w:val="00E21E41"/>
    <w:rsid w:val="00E23250"/>
    <w:rsid w:val="00E27421"/>
    <w:rsid w:val="00E34503"/>
    <w:rsid w:val="00E34FC3"/>
    <w:rsid w:val="00E510DE"/>
    <w:rsid w:val="00E57FD7"/>
    <w:rsid w:val="00E61F39"/>
    <w:rsid w:val="00E71B16"/>
    <w:rsid w:val="00E73440"/>
    <w:rsid w:val="00E76AA6"/>
    <w:rsid w:val="00E80C9F"/>
    <w:rsid w:val="00E90B04"/>
    <w:rsid w:val="00E917A7"/>
    <w:rsid w:val="00E91E90"/>
    <w:rsid w:val="00E95D3B"/>
    <w:rsid w:val="00EA0F8E"/>
    <w:rsid w:val="00EA12AE"/>
    <w:rsid w:val="00EA1619"/>
    <w:rsid w:val="00EB1E29"/>
    <w:rsid w:val="00EB618C"/>
    <w:rsid w:val="00EC0503"/>
    <w:rsid w:val="00EC238B"/>
    <w:rsid w:val="00EC721F"/>
    <w:rsid w:val="00EC7C4D"/>
    <w:rsid w:val="00ED5EC6"/>
    <w:rsid w:val="00ED6CA0"/>
    <w:rsid w:val="00EE018A"/>
    <w:rsid w:val="00EE18FF"/>
    <w:rsid w:val="00EE1E10"/>
    <w:rsid w:val="00EE5AC8"/>
    <w:rsid w:val="00EF1287"/>
    <w:rsid w:val="00EF1FA8"/>
    <w:rsid w:val="00EF54D6"/>
    <w:rsid w:val="00EF63E6"/>
    <w:rsid w:val="00F011E6"/>
    <w:rsid w:val="00F03362"/>
    <w:rsid w:val="00F067FF"/>
    <w:rsid w:val="00F06CC3"/>
    <w:rsid w:val="00F07739"/>
    <w:rsid w:val="00F1248E"/>
    <w:rsid w:val="00F175B0"/>
    <w:rsid w:val="00F20DC8"/>
    <w:rsid w:val="00F25779"/>
    <w:rsid w:val="00F272F9"/>
    <w:rsid w:val="00F27D61"/>
    <w:rsid w:val="00F34D35"/>
    <w:rsid w:val="00F44D61"/>
    <w:rsid w:val="00F504EE"/>
    <w:rsid w:val="00F51006"/>
    <w:rsid w:val="00F516D3"/>
    <w:rsid w:val="00F5200A"/>
    <w:rsid w:val="00F55F4B"/>
    <w:rsid w:val="00F646F3"/>
    <w:rsid w:val="00F65CF8"/>
    <w:rsid w:val="00F71239"/>
    <w:rsid w:val="00F7440F"/>
    <w:rsid w:val="00F76CF7"/>
    <w:rsid w:val="00F81C81"/>
    <w:rsid w:val="00F86A52"/>
    <w:rsid w:val="00F91AA7"/>
    <w:rsid w:val="00F91C15"/>
    <w:rsid w:val="00F926BE"/>
    <w:rsid w:val="00F94698"/>
    <w:rsid w:val="00F94FCA"/>
    <w:rsid w:val="00F969F5"/>
    <w:rsid w:val="00FA1330"/>
    <w:rsid w:val="00FB218B"/>
    <w:rsid w:val="00FB39CB"/>
    <w:rsid w:val="00FB4FB5"/>
    <w:rsid w:val="00FB5148"/>
    <w:rsid w:val="00FC3393"/>
    <w:rsid w:val="00FC4042"/>
    <w:rsid w:val="00FD08D7"/>
    <w:rsid w:val="00FD19D4"/>
    <w:rsid w:val="00FE2B9C"/>
    <w:rsid w:val="00FE569C"/>
    <w:rsid w:val="00FE7E89"/>
    <w:rsid w:val="00FF45B1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5E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B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E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line">
    <w:name w:val="line"/>
    <w:basedOn w:val="a"/>
    <w:rsid w:val="009459E1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459E1"/>
    <w:pPr>
      <w:keepNext/>
      <w:spacing w:line="259" w:lineRule="auto"/>
      <w:ind w:right="-5"/>
      <w:outlineLvl w:val="5"/>
    </w:pPr>
  </w:style>
  <w:style w:type="character" w:customStyle="1" w:styleId="a4">
    <w:name w:val="Основной текст Знак"/>
    <w:basedOn w:val="a0"/>
    <w:link w:val="a3"/>
    <w:uiPriority w:val="99"/>
    <w:rsid w:val="0094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459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9459E1"/>
    <w:pPr>
      <w:spacing w:after="0"/>
    </w:pPr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59E1"/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mark">
    <w:name w:val="footnote mark"/>
    <w:hidden/>
    <w:rsid w:val="009459E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apple-converted-space">
    <w:name w:val="apple-converted-space"/>
    <w:basedOn w:val="a0"/>
    <w:rsid w:val="00C05F43"/>
  </w:style>
  <w:style w:type="character" w:styleId="a5">
    <w:name w:val="Hyperlink"/>
    <w:uiPriority w:val="99"/>
    <w:rsid w:val="004B370E"/>
    <w:rPr>
      <w:color w:val="0000FF"/>
      <w:u w:val="single"/>
    </w:rPr>
  </w:style>
  <w:style w:type="paragraph" w:customStyle="1" w:styleId="Default">
    <w:name w:val="Default"/>
    <w:rsid w:val="003B3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934C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3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35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9"/>
    <w:rsid w:val="0033541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">
    <w:name w:val="TableGrid"/>
    <w:rsid w:val="00E21A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B21121"/>
    <w:pPr>
      <w:suppressAutoHyphens/>
      <w:spacing w:before="280" w:after="280"/>
    </w:pPr>
    <w:rPr>
      <w:lang w:eastAsia="ar-SA"/>
    </w:rPr>
  </w:style>
  <w:style w:type="paragraph" w:customStyle="1" w:styleId="stixi">
    <w:name w:val="stixi"/>
    <w:basedOn w:val="a"/>
    <w:rsid w:val="006A697B"/>
    <w:pPr>
      <w:spacing w:line="312" w:lineRule="atLeast"/>
      <w:ind w:right="400"/>
      <w:jc w:val="both"/>
    </w:pPr>
    <w:rPr>
      <w:rFonts w:ascii="Comic Sans MS" w:hAnsi="Comic Sans MS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910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105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qFormat/>
    <w:rsid w:val="005A2190"/>
    <w:rPr>
      <w:rFonts w:ascii="Times New Roman" w:hAnsi="Times New Roman" w:cs="Times New Roman" w:hint="default"/>
      <w:b/>
      <w:bCs/>
    </w:rPr>
  </w:style>
  <w:style w:type="paragraph" w:customStyle="1" w:styleId="paragraphjustifyindent">
    <w:name w:val="paragraph_justify_indent"/>
    <w:basedOn w:val="a"/>
    <w:rsid w:val="00645962"/>
    <w:pPr>
      <w:spacing w:before="100" w:beforeAutospacing="1" w:after="100" w:afterAutospacing="1"/>
    </w:pPr>
    <w:rPr>
      <w:rFonts w:ascii="Trebuchet MS" w:hAnsi="Trebuchet MS"/>
      <w:sz w:val="28"/>
      <w:szCs w:val="28"/>
    </w:rPr>
  </w:style>
  <w:style w:type="character" w:customStyle="1" w:styleId="af3">
    <w:name w:val="Основной текст_"/>
    <w:link w:val="8"/>
    <w:uiPriority w:val="99"/>
    <w:rsid w:val="008F6D4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3"/>
    <w:rsid w:val="008F6D42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">
    <w:name w:val="Заголовок №1_"/>
    <w:link w:val="13"/>
    <w:rsid w:val="008F6D42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F6D42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1">
    <w:name w:val="Body Text Indent 2"/>
    <w:basedOn w:val="a"/>
    <w:link w:val="22"/>
    <w:unhideWhenUsed/>
    <w:rsid w:val="00345E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066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066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0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06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0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20E45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620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20E4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">
    <w:name w:val="Основной текст1"/>
    <w:basedOn w:val="a"/>
    <w:uiPriority w:val="99"/>
    <w:rsid w:val="00F272F9"/>
    <w:pPr>
      <w:shd w:val="clear" w:color="auto" w:fill="FFFFFF"/>
      <w:spacing w:before="600" w:after="360" w:line="320" w:lineRule="exact"/>
      <w:ind w:hanging="360"/>
    </w:pPr>
    <w:rPr>
      <w:rFonts w:eastAsia="Calibri"/>
      <w:sz w:val="28"/>
      <w:szCs w:val="22"/>
      <w:lang w:eastAsia="en-US"/>
    </w:rPr>
  </w:style>
  <w:style w:type="paragraph" w:customStyle="1" w:styleId="CharChar">
    <w:name w:val="Char Char"/>
    <w:basedOn w:val="a"/>
    <w:rsid w:val="004F2405"/>
    <w:pPr>
      <w:spacing w:line="360" w:lineRule="auto"/>
      <w:ind w:firstLine="709"/>
      <w:jc w:val="both"/>
    </w:pPr>
    <w:rPr>
      <w:sz w:val="26"/>
      <w:szCs w:val="20"/>
      <w:lang w:eastAsia="en-US"/>
    </w:rPr>
  </w:style>
  <w:style w:type="character" w:customStyle="1" w:styleId="CharStyle2">
    <w:name w:val="CharStyle2"/>
    <w:rsid w:val="000825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A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0E3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5E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B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E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line">
    <w:name w:val="line"/>
    <w:basedOn w:val="a"/>
    <w:rsid w:val="009459E1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459E1"/>
    <w:pPr>
      <w:keepNext/>
      <w:spacing w:line="259" w:lineRule="auto"/>
      <w:ind w:right="-5"/>
      <w:outlineLvl w:val="5"/>
    </w:pPr>
  </w:style>
  <w:style w:type="character" w:customStyle="1" w:styleId="a4">
    <w:name w:val="Основной текст Знак"/>
    <w:basedOn w:val="a0"/>
    <w:link w:val="a3"/>
    <w:uiPriority w:val="99"/>
    <w:rsid w:val="0094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459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9459E1"/>
    <w:pPr>
      <w:spacing w:after="0"/>
    </w:pPr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59E1"/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mark">
    <w:name w:val="footnote mark"/>
    <w:hidden/>
    <w:rsid w:val="009459E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apple-converted-space">
    <w:name w:val="apple-converted-space"/>
    <w:basedOn w:val="a0"/>
    <w:rsid w:val="00C05F43"/>
  </w:style>
  <w:style w:type="character" w:styleId="a5">
    <w:name w:val="Hyperlink"/>
    <w:uiPriority w:val="99"/>
    <w:rsid w:val="004B370E"/>
    <w:rPr>
      <w:color w:val="0000FF"/>
      <w:u w:val="single"/>
    </w:rPr>
  </w:style>
  <w:style w:type="paragraph" w:customStyle="1" w:styleId="Default">
    <w:name w:val="Default"/>
    <w:rsid w:val="003B3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934C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3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35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9"/>
    <w:rsid w:val="0033541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">
    <w:name w:val="TableGrid"/>
    <w:rsid w:val="00E21A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B21121"/>
    <w:pPr>
      <w:suppressAutoHyphens/>
      <w:spacing w:before="280" w:after="280"/>
    </w:pPr>
    <w:rPr>
      <w:lang w:eastAsia="ar-SA"/>
    </w:rPr>
  </w:style>
  <w:style w:type="paragraph" w:customStyle="1" w:styleId="stixi">
    <w:name w:val="stixi"/>
    <w:basedOn w:val="a"/>
    <w:rsid w:val="006A697B"/>
    <w:pPr>
      <w:spacing w:line="312" w:lineRule="atLeast"/>
      <w:ind w:right="400"/>
      <w:jc w:val="both"/>
    </w:pPr>
    <w:rPr>
      <w:rFonts w:ascii="Comic Sans MS" w:hAnsi="Comic Sans MS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910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105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qFormat/>
    <w:rsid w:val="005A2190"/>
    <w:rPr>
      <w:rFonts w:ascii="Times New Roman" w:hAnsi="Times New Roman" w:cs="Times New Roman" w:hint="default"/>
      <w:b/>
      <w:bCs/>
    </w:rPr>
  </w:style>
  <w:style w:type="paragraph" w:customStyle="1" w:styleId="paragraphjustifyindent">
    <w:name w:val="paragraph_justify_indent"/>
    <w:basedOn w:val="a"/>
    <w:rsid w:val="00645962"/>
    <w:pPr>
      <w:spacing w:before="100" w:beforeAutospacing="1" w:after="100" w:afterAutospacing="1"/>
    </w:pPr>
    <w:rPr>
      <w:rFonts w:ascii="Trebuchet MS" w:hAnsi="Trebuchet MS"/>
      <w:sz w:val="28"/>
      <w:szCs w:val="28"/>
    </w:rPr>
  </w:style>
  <w:style w:type="character" w:customStyle="1" w:styleId="af3">
    <w:name w:val="Основной текст_"/>
    <w:link w:val="8"/>
    <w:uiPriority w:val="99"/>
    <w:rsid w:val="008F6D4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3"/>
    <w:rsid w:val="008F6D42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">
    <w:name w:val="Заголовок №1_"/>
    <w:link w:val="13"/>
    <w:rsid w:val="008F6D42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F6D42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1">
    <w:name w:val="Body Text Indent 2"/>
    <w:basedOn w:val="a"/>
    <w:link w:val="22"/>
    <w:unhideWhenUsed/>
    <w:rsid w:val="00345E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066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066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0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06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0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20E45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620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20E4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">
    <w:name w:val="Основной текст1"/>
    <w:basedOn w:val="a"/>
    <w:uiPriority w:val="99"/>
    <w:rsid w:val="00F272F9"/>
    <w:pPr>
      <w:shd w:val="clear" w:color="auto" w:fill="FFFFFF"/>
      <w:spacing w:before="600" w:after="360" w:line="320" w:lineRule="exact"/>
      <w:ind w:hanging="360"/>
    </w:pPr>
    <w:rPr>
      <w:rFonts w:eastAsia="Calibri"/>
      <w:sz w:val="28"/>
      <w:szCs w:val="22"/>
      <w:lang w:eastAsia="en-US"/>
    </w:rPr>
  </w:style>
  <w:style w:type="paragraph" w:customStyle="1" w:styleId="CharChar">
    <w:name w:val="Char Char"/>
    <w:basedOn w:val="a"/>
    <w:rsid w:val="004F2405"/>
    <w:pPr>
      <w:spacing w:line="360" w:lineRule="auto"/>
      <w:ind w:firstLine="709"/>
      <w:jc w:val="both"/>
    </w:pPr>
    <w:rPr>
      <w:sz w:val="26"/>
      <w:szCs w:val="20"/>
      <w:lang w:eastAsia="en-US"/>
    </w:rPr>
  </w:style>
  <w:style w:type="character" w:customStyle="1" w:styleId="CharStyle2">
    <w:name w:val="CharStyle2"/>
    <w:rsid w:val="000825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A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0E3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orbachevaIA\Desktop\&#1052;&#1086;&#1085;&#1080;&#1090;&#1086;&#1088;&#1080;&#1085;&#1075;%20&#1086;&#1073;&#1088;&#1072;&#1079;&#1086;&#1074;&#1072;&#1085;&#1080;&#1103;\&#1048;&#1090;&#1086;&#1075;&#1086;&#1074;&#1099;&#1081;%20&#1076;&#1086;&#1082;&#1083;&#1072;&#1076;%20&#1075;.&#1055;&#1099;&#1090;&#1100;-&#1071;&#1093;\&#1052;&#1086;&#1085;&#1080;&#1090;&#1086;&#1088;&#1080;&#1085;&#1075;%20&#1079;&#1072;%202018%20&#1075;&#1086;&#1076;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orbachevaIA\Desktop\&#1052;&#1086;&#1085;&#1080;&#1090;&#1086;&#1088;&#1080;&#1085;&#1075;%20&#1086;&#1073;&#1088;&#1072;&#1079;&#1086;&#1074;&#1072;&#1085;&#1080;&#1103;\&#1048;&#1090;&#1086;&#1075;&#1086;&#1074;&#1099;&#1081;%20&#1076;&#1086;&#1082;&#1083;&#1072;&#1076;%20&#1075;.&#1055;&#1099;&#1090;&#1100;-&#1071;&#1093;\&#1052;&#1086;&#1085;&#1080;&#1090;&#1086;&#1088;&#1080;&#1085;&#1075;%20&#1079;&#1072;%202018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orbachevaIA\Desktop\&#1052;&#1086;&#1085;&#1080;&#1090;&#1086;&#1088;&#1080;&#1085;&#1075;%20&#1086;&#1073;&#1088;&#1072;&#1079;&#1086;&#1074;&#1072;&#1085;&#1080;&#1103;\&#1048;&#1090;&#1086;&#1075;&#1086;&#1074;&#1099;&#1081;%20&#1076;&#1086;&#1082;&#1083;&#1072;&#1076;%20&#1075;.&#1055;&#1099;&#1090;&#1100;-&#1071;&#1093;\&#1052;&#1086;&#1085;&#1080;&#1090;&#1086;&#1088;&#1080;&#1085;&#1075;%20&#1079;&#1072;%202018%20&#1075;&#1086;&#1076;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.gov86.org/436/1881/20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A861-29AD-4EA7-B278-C8235E5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11290</Words>
  <Characters>64358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Удодова Елена Михайловна</dc:creator>
  <cp:lastModifiedBy>Ирина Горбычева</cp:lastModifiedBy>
  <cp:revision>24</cp:revision>
  <cp:lastPrinted>2020-10-19T05:10:00Z</cp:lastPrinted>
  <dcterms:created xsi:type="dcterms:W3CDTF">2020-10-14T07:42:00Z</dcterms:created>
  <dcterms:modified xsi:type="dcterms:W3CDTF">2020-10-19T05:18:00Z</dcterms:modified>
</cp:coreProperties>
</file>